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3CB4" w:rsidRDefault="001B3CB4" w:rsidP="002D11B9">
      <w:pPr>
        <w:rPr>
          <w:rFonts w:ascii="Calibri" w:hAnsi="Calibri"/>
          <w:sz w:val="32"/>
          <w:szCs w:val="32"/>
        </w:rPr>
      </w:pPr>
    </w:p>
    <w:p w:rsidR="001B3CB4" w:rsidRDefault="001B3CB4" w:rsidP="002D11B9"/>
    <w:p w:rsidR="001B3CB4" w:rsidRDefault="001B3CB4" w:rsidP="002D11B9"/>
    <w:p w:rsidR="001B3CB4" w:rsidRDefault="001B3CB4" w:rsidP="002D11B9"/>
    <w:p w:rsidR="003633FE" w:rsidRPr="00630A78" w:rsidRDefault="003633FE" w:rsidP="00630A78">
      <w:pPr>
        <w:spacing w:after="120"/>
        <w:ind w:right="-284"/>
        <w:jc w:val="center"/>
        <w:rPr>
          <w:rFonts w:ascii="Calibri" w:hAnsi="Calibri"/>
          <w:sz w:val="32"/>
          <w:szCs w:val="32"/>
          <w:lang w:eastAsia="en-US"/>
        </w:rPr>
      </w:pPr>
      <w:r w:rsidRPr="00630A78">
        <w:rPr>
          <w:rFonts w:ascii="Calibri" w:hAnsi="Calibri"/>
          <w:sz w:val="32"/>
          <w:szCs w:val="32"/>
          <w:lang w:eastAsia="en-US"/>
        </w:rPr>
        <w:t xml:space="preserve">Département </w:t>
      </w:r>
      <w:r w:rsidR="00225641">
        <w:rPr>
          <w:rFonts w:ascii="Calibri" w:hAnsi="Calibri"/>
          <w:sz w:val="32"/>
          <w:szCs w:val="32"/>
          <w:lang w:eastAsia="en-US"/>
        </w:rPr>
        <w:t xml:space="preserve">du Rhône </w:t>
      </w:r>
      <w:r w:rsidRPr="00630A78">
        <w:rPr>
          <w:rFonts w:ascii="Calibri" w:hAnsi="Calibri"/>
          <w:sz w:val="32"/>
          <w:szCs w:val="32"/>
          <w:lang w:eastAsia="en-US"/>
        </w:rPr>
        <w:t>(</w:t>
      </w:r>
      <w:r w:rsidR="00225641">
        <w:rPr>
          <w:rFonts w:ascii="Calibri" w:hAnsi="Calibri"/>
          <w:sz w:val="32"/>
          <w:szCs w:val="32"/>
          <w:lang w:eastAsia="en-US"/>
        </w:rPr>
        <w:t>69</w:t>
      </w:r>
      <w:r w:rsidRPr="00630A78">
        <w:rPr>
          <w:rFonts w:ascii="Calibri" w:hAnsi="Calibri"/>
          <w:sz w:val="32"/>
          <w:szCs w:val="32"/>
          <w:lang w:eastAsia="en-US"/>
        </w:rPr>
        <w:t>)</w:t>
      </w:r>
    </w:p>
    <w:p w:rsidR="001B3CB4" w:rsidRPr="00225641" w:rsidRDefault="003B1299" w:rsidP="00630A78">
      <w:pPr>
        <w:spacing w:before="120"/>
        <w:ind w:right="-284"/>
        <w:jc w:val="center"/>
        <w:rPr>
          <w:rFonts w:ascii="Calibri" w:hAnsi="Calibri"/>
          <w:b/>
          <w:noProof/>
          <w:color w:val="FF0000"/>
          <w:sz w:val="44"/>
          <w:szCs w:val="44"/>
        </w:rPr>
      </w:pPr>
      <w:r w:rsidRPr="00225641">
        <w:rPr>
          <w:rFonts w:ascii="Calibri" w:hAnsi="Calibri"/>
          <w:b/>
          <w:noProof/>
          <w:color w:val="FF0000"/>
          <w:sz w:val="44"/>
          <w:szCs w:val="44"/>
        </w:rPr>
        <w:t>Commun</w:t>
      </w:r>
      <w:r w:rsidR="00FD6BA5" w:rsidRPr="00225641">
        <w:rPr>
          <w:rFonts w:ascii="Calibri" w:hAnsi="Calibri"/>
          <w:b/>
          <w:noProof/>
          <w:color w:val="FF0000"/>
          <w:sz w:val="44"/>
          <w:szCs w:val="44"/>
        </w:rPr>
        <w:t xml:space="preserve">e de </w:t>
      </w:r>
    </w:p>
    <w:p w:rsidR="00C2769D" w:rsidRPr="00630A78" w:rsidRDefault="00C2769D" w:rsidP="00630A78">
      <w:pPr>
        <w:spacing w:before="120"/>
        <w:ind w:right="-284"/>
        <w:jc w:val="center"/>
        <w:rPr>
          <w:rFonts w:ascii="Calibri" w:hAnsi="Calibri"/>
          <w:b/>
          <w:noProof/>
          <w:sz w:val="44"/>
          <w:szCs w:val="44"/>
        </w:rPr>
      </w:pPr>
    </w:p>
    <w:p w:rsidR="001B3CB4" w:rsidRDefault="001027DF" w:rsidP="00630A78">
      <w:pPr>
        <w:pBdr>
          <w:bottom w:val="single" w:sz="4" w:space="1" w:color="auto"/>
        </w:pBdr>
        <w:spacing w:before="120"/>
        <w:ind w:right="-284"/>
        <w:jc w:val="center"/>
        <w:rPr>
          <w:rFonts w:ascii="Calibri" w:hAnsi="Calibri"/>
          <w:sz w:val="44"/>
          <w:szCs w:val="44"/>
        </w:rPr>
      </w:pPr>
      <w:r>
        <w:rPr>
          <w:noProof/>
        </w:rPr>
        <w:drawing>
          <wp:anchor distT="0" distB="0" distL="114300" distR="114300" simplePos="0" relativeHeight="251651584" behindDoc="0" locked="0" layoutInCell="1" allowOverlap="0">
            <wp:simplePos x="0" y="0"/>
            <wp:positionH relativeFrom="column">
              <wp:posOffset>179705</wp:posOffset>
            </wp:positionH>
            <wp:positionV relativeFrom="paragraph">
              <wp:posOffset>9391015</wp:posOffset>
            </wp:positionV>
            <wp:extent cx="1400175" cy="1019175"/>
            <wp:effectExtent l="0" t="0" r="0" b="0"/>
            <wp:wrapNone/>
            <wp:docPr id="12" name="Image 12" descr="Proposition 1_P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roposition 1_Pic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00175" cy="1019175"/>
                    </a:xfrm>
                    <a:prstGeom prst="rect">
                      <a:avLst/>
                    </a:prstGeom>
                    <a:noFill/>
                    <a:ln>
                      <a:noFill/>
                    </a:ln>
                  </pic:spPr>
                </pic:pic>
              </a:graphicData>
            </a:graphic>
          </wp:anchor>
        </w:drawing>
      </w:r>
      <w:r>
        <w:rPr>
          <w:noProof/>
        </w:rPr>
        <w:drawing>
          <wp:anchor distT="0" distB="0" distL="114300" distR="114300" simplePos="0" relativeHeight="251650560" behindDoc="0" locked="0" layoutInCell="1" allowOverlap="0">
            <wp:simplePos x="0" y="0"/>
            <wp:positionH relativeFrom="column">
              <wp:posOffset>179705</wp:posOffset>
            </wp:positionH>
            <wp:positionV relativeFrom="paragraph">
              <wp:posOffset>9391015</wp:posOffset>
            </wp:positionV>
            <wp:extent cx="1400175" cy="1019175"/>
            <wp:effectExtent l="0" t="0" r="0" b="0"/>
            <wp:wrapNone/>
            <wp:docPr id="11" name="Image 11" descr="Proposition 1_P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oposition 1_Pic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00175" cy="1019175"/>
                    </a:xfrm>
                    <a:prstGeom prst="rect">
                      <a:avLst/>
                    </a:prstGeom>
                    <a:noFill/>
                    <a:ln>
                      <a:noFill/>
                    </a:ln>
                  </pic:spPr>
                </pic:pic>
              </a:graphicData>
            </a:graphic>
          </wp:anchor>
        </w:drawing>
      </w:r>
    </w:p>
    <w:p w:rsidR="00225641" w:rsidRPr="00225641" w:rsidRDefault="00225641" w:rsidP="00225641">
      <w:pPr>
        <w:ind w:right="-284"/>
        <w:jc w:val="center"/>
        <w:rPr>
          <w:rFonts w:ascii="Calibri" w:hAnsi="Calibri"/>
          <w:b/>
          <w:sz w:val="44"/>
          <w:szCs w:val="44"/>
          <w:lang w:eastAsia="en-US"/>
        </w:rPr>
      </w:pPr>
      <w:r w:rsidRPr="00225641">
        <w:rPr>
          <w:rFonts w:ascii="Calibri" w:hAnsi="Calibri"/>
          <w:b/>
          <w:sz w:val="44"/>
          <w:szCs w:val="44"/>
          <w:lang w:eastAsia="en-US"/>
        </w:rPr>
        <w:t>ETUDE DE ZONAGE D'ASSAINISSEMENT PLUVIAL</w:t>
      </w:r>
    </w:p>
    <w:p w:rsidR="00225641" w:rsidRDefault="00225641" w:rsidP="00225641">
      <w:pPr>
        <w:ind w:right="-284"/>
        <w:jc w:val="center"/>
        <w:rPr>
          <w:rFonts w:ascii="Calibri" w:hAnsi="Calibri"/>
          <w:b/>
          <w:sz w:val="44"/>
          <w:szCs w:val="44"/>
          <w:lang w:eastAsia="en-US"/>
        </w:rPr>
      </w:pPr>
      <w:r w:rsidRPr="00225641">
        <w:rPr>
          <w:rFonts w:ascii="Calibri" w:hAnsi="Calibri"/>
          <w:b/>
          <w:sz w:val="44"/>
          <w:szCs w:val="44"/>
          <w:lang w:eastAsia="en-US"/>
        </w:rPr>
        <w:t xml:space="preserve">ET SCHEMA DE GESTION DES EAUX PLUVIALES </w:t>
      </w:r>
    </w:p>
    <w:p w:rsidR="00225641" w:rsidRDefault="00225641" w:rsidP="00225641">
      <w:pPr>
        <w:ind w:right="-284"/>
        <w:jc w:val="center"/>
        <w:rPr>
          <w:rFonts w:ascii="Calibri" w:hAnsi="Calibri"/>
          <w:b/>
          <w:sz w:val="44"/>
          <w:szCs w:val="44"/>
          <w:lang w:eastAsia="en-US"/>
        </w:rPr>
      </w:pPr>
    </w:p>
    <w:p w:rsidR="00225641" w:rsidRDefault="00225641" w:rsidP="00225641">
      <w:pPr>
        <w:ind w:right="-284"/>
        <w:jc w:val="center"/>
        <w:rPr>
          <w:rFonts w:ascii="Calibri" w:hAnsi="Calibri"/>
          <w:b/>
          <w:sz w:val="44"/>
          <w:szCs w:val="44"/>
          <w:lang w:eastAsia="en-US"/>
        </w:rPr>
      </w:pPr>
    </w:p>
    <w:p w:rsidR="00225641" w:rsidRPr="00225641" w:rsidRDefault="00225641" w:rsidP="00225641">
      <w:pPr>
        <w:jc w:val="center"/>
        <w:rPr>
          <w:rFonts w:ascii="Calibri" w:hAnsi="Calibri"/>
          <w:i/>
          <w:sz w:val="40"/>
          <w:szCs w:val="40"/>
          <w:lang w:eastAsia="en-US"/>
        </w:rPr>
      </w:pPr>
      <w:r w:rsidRPr="00225641">
        <w:rPr>
          <w:rFonts w:ascii="Calibri" w:hAnsi="Calibri"/>
          <w:i/>
          <w:sz w:val="40"/>
          <w:szCs w:val="40"/>
          <w:lang w:eastAsia="en-US"/>
        </w:rPr>
        <w:t>Cahier des Clauses Techniques Particulières</w:t>
      </w:r>
    </w:p>
    <w:p w:rsidR="001B3CB4" w:rsidRPr="00225641" w:rsidRDefault="00225641" w:rsidP="00225641">
      <w:pPr>
        <w:jc w:val="center"/>
        <w:rPr>
          <w:i/>
        </w:rPr>
      </w:pPr>
      <w:r w:rsidRPr="00225641">
        <w:rPr>
          <w:rFonts w:ascii="Calibri" w:hAnsi="Calibri"/>
          <w:i/>
          <w:sz w:val="40"/>
          <w:szCs w:val="40"/>
          <w:lang w:eastAsia="en-US"/>
        </w:rPr>
        <w:t>C.C.T.P</w:t>
      </w:r>
    </w:p>
    <w:p w:rsidR="001B3CB4" w:rsidRDefault="001B3CB4" w:rsidP="002D11B9"/>
    <w:p w:rsidR="00FD6BA5" w:rsidRDefault="00FD6BA5" w:rsidP="002D11B9"/>
    <w:p w:rsidR="00FD6BA5" w:rsidRPr="00225641" w:rsidRDefault="00225641" w:rsidP="00225641">
      <w:pPr>
        <w:jc w:val="center"/>
        <w:rPr>
          <w:b/>
          <w:color w:val="FF0000"/>
        </w:rPr>
      </w:pPr>
      <w:r w:rsidRPr="00225641">
        <w:rPr>
          <w:b/>
          <w:color w:val="FF0000"/>
        </w:rPr>
        <w:t>Date limite de réception des offres :</w:t>
      </w:r>
    </w:p>
    <w:p w:rsidR="00FD6BA5" w:rsidRDefault="00FD6BA5" w:rsidP="002D11B9"/>
    <w:p w:rsidR="00FD6BA5" w:rsidRDefault="00FD6BA5" w:rsidP="002D11B9"/>
    <w:p w:rsidR="00FD6BA5" w:rsidRDefault="00FD6BA5" w:rsidP="002D11B9"/>
    <w:p w:rsidR="00FD6BA5" w:rsidRDefault="00FD6BA5" w:rsidP="002D11B9"/>
    <w:p w:rsidR="00FD6BA5" w:rsidRPr="00225641" w:rsidRDefault="00FD6BA5" w:rsidP="00FD6BA5">
      <w:pPr>
        <w:spacing w:after="200" w:line="276" w:lineRule="auto"/>
        <w:rPr>
          <w:b/>
          <w:color w:val="FF0000"/>
        </w:rPr>
      </w:pPr>
      <w:r>
        <w:t xml:space="preserve">  </w:t>
      </w:r>
      <w:r>
        <w:tab/>
      </w:r>
      <w:r>
        <w:tab/>
      </w:r>
      <w:r>
        <w:tab/>
      </w:r>
      <w:r w:rsidR="00225641" w:rsidRPr="00225641">
        <w:rPr>
          <w:b/>
          <w:color w:val="FF0000"/>
        </w:rPr>
        <w:t>Date</w:t>
      </w:r>
    </w:p>
    <w:p w:rsidR="00FD6BA5" w:rsidRDefault="00FD6BA5" w:rsidP="002D11B9"/>
    <w:p w:rsidR="00FD6BA5" w:rsidRDefault="00FD6BA5" w:rsidP="002D11B9">
      <w:pPr>
        <w:sectPr w:rsidR="00FD6BA5" w:rsidSect="00FD6BA5">
          <w:pgSz w:w="11906" w:h="16838"/>
          <w:pgMar w:top="1417" w:right="1417" w:bottom="567" w:left="1417" w:header="708" w:footer="708" w:gutter="0"/>
          <w:cols w:space="708"/>
          <w:docGrid w:linePitch="360"/>
        </w:sectPr>
      </w:pPr>
    </w:p>
    <w:p w:rsidR="008F4A44" w:rsidRDefault="008F4A44">
      <w:pPr>
        <w:spacing w:after="200" w:line="276" w:lineRule="auto"/>
        <w:jc w:val="left"/>
        <w:rPr>
          <w:rFonts w:ascii="Calibri" w:hAnsi="Calibri"/>
          <w:b/>
          <w:spacing w:val="26"/>
          <w:kern w:val="28"/>
          <w:sz w:val="32"/>
          <w:lang w:eastAsia="en-US"/>
        </w:rPr>
      </w:pPr>
      <w:r>
        <w:rPr>
          <w:rFonts w:ascii="Calibri" w:hAnsi="Calibri"/>
          <w:b/>
          <w:spacing w:val="26"/>
          <w:kern w:val="28"/>
          <w:sz w:val="32"/>
          <w:lang w:eastAsia="en-US"/>
        </w:rPr>
        <w:lastRenderedPageBreak/>
        <w:br w:type="page"/>
      </w:r>
    </w:p>
    <w:p w:rsidR="0045621C" w:rsidRPr="00630A78" w:rsidRDefault="0045621C" w:rsidP="00147D2C">
      <w:pPr>
        <w:pBdr>
          <w:bottom w:val="single" w:sz="8" w:space="1" w:color="auto"/>
        </w:pBdr>
        <w:spacing w:after="0"/>
        <w:jc w:val="left"/>
        <w:rPr>
          <w:rFonts w:ascii="Calibri" w:hAnsi="Calibri"/>
          <w:b/>
          <w:spacing w:val="26"/>
          <w:kern w:val="28"/>
          <w:sz w:val="32"/>
          <w:lang w:eastAsia="en-US"/>
        </w:rPr>
      </w:pPr>
      <w:r w:rsidRPr="00630A78">
        <w:rPr>
          <w:rFonts w:ascii="Calibri" w:hAnsi="Calibri"/>
          <w:b/>
          <w:spacing w:val="26"/>
          <w:kern w:val="28"/>
          <w:sz w:val="32"/>
          <w:lang w:eastAsia="en-US"/>
        </w:rPr>
        <w:lastRenderedPageBreak/>
        <w:t>Sommaire</w:t>
      </w:r>
    </w:p>
    <w:bookmarkStart w:id="0" w:name="_GoBack"/>
    <w:bookmarkEnd w:id="0"/>
    <w:p w:rsidR="00B63AB0" w:rsidRDefault="00F46F8F">
      <w:pPr>
        <w:pStyle w:val="TM1"/>
        <w:tabs>
          <w:tab w:val="left" w:pos="567"/>
        </w:tabs>
        <w:rPr>
          <w:rFonts w:eastAsiaTheme="minorEastAsia"/>
          <w:b w:val="0"/>
          <w:sz w:val="22"/>
          <w:szCs w:val="22"/>
        </w:rPr>
      </w:pPr>
      <w:r>
        <w:rPr>
          <w:rFonts w:ascii="Arial Black" w:eastAsia="Times New Roman" w:hAnsi="Arial Black" w:cs="Times New Roman"/>
          <w:b w:val="0"/>
          <w:color w:val="4F81BD"/>
          <w:sz w:val="25"/>
          <w:szCs w:val="20"/>
        </w:rPr>
        <w:fldChar w:fldCharType="begin"/>
      </w:r>
      <w:r>
        <w:rPr>
          <w:rFonts w:ascii="Arial Black" w:eastAsia="Times New Roman" w:hAnsi="Arial Black" w:cs="Times New Roman"/>
          <w:b w:val="0"/>
          <w:color w:val="4F81BD"/>
          <w:sz w:val="25"/>
          <w:szCs w:val="20"/>
        </w:rPr>
        <w:instrText xml:space="preserve"> TOC \o "1-4" \h \z \u </w:instrText>
      </w:r>
      <w:r>
        <w:rPr>
          <w:rFonts w:ascii="Arial Black" w:eastAsia="Times New Roman" w:hAnsi="Arial Black" w:cs="Times New Roman"/>
          <w:b w:val="0"/>
          <w:color w:val="4F81BD"/>
          <w:sz w:val="25"/>
          <w:szCs w:val="20"/>
        </w:rPr>
        <w:fldChar w:fldCharType="separate"/>
      </w:r>
      <w:hyperlink w:anchor="_Toc443554947" w:history="1">
        <w:r w:rsidR="00B63AB0" w:rsidRPr="00F72F67">
          <w:rPr>
            <w:rStyle w:val="Lienhypertexte"/>
          </w:rPr>
          <w:t>I.</w:t>
        </w:r>
        <w:r w:rsidR="00B63AB0">
          <w:rPr>
            <w:rFonts w:eastAsiaTheme="minorEastAsia"/>
            <w:b w:val="0"/>
            <w:sz w:val="22"/>
            <w:szCs w:val="22"/>
          </w:rPr>
          <w:tab/>
        </w:r>
        <w:r w:rsidR="00B63AB0" w:rsidRPr="00F72F67">
          <w:rPr>
            <w:rStyle w:val="Lienhypertexte"/>
          </w:rPr>
          <w:t>Présentation de l’opération</w:t>
        </w:r>
        <w:r w:rsidR="00B63AB0">
          <w:rPr>
            <w:webHidden/>
          </w:rPr>
          <w:tab/>
        </w:r>
        <w:r w:rsidR="00B63AB0">
          <w:rPr>
            <w:webHidden/>
          </w:rPr>
          <w:fldChar w:fldCharType="begin"/>
        </w:r>
        <w:r w:rsidR="00B63AB0">
          <w:rPr>
            <w:webHidden/>
          </w:rPr>
          <w:instrText xml:space="preserve"> PAGEREF _Toc443554947 \h </w:instrText>
        </w:r>
        <w:r w:rsidR="00B63AB0">
          <w:rPr>
            <w:webHidden/>
          </w:rPr>
        </w:r>
        <w:r w:rsidR="00B63AB0">
          <w:rPr>
            <w:webHidden/>
          </w:rPr>
          <w:fldChar w:fldCharType="separate"/>
        </w:r>
        <w:r w:rsidR="00B63AB0">
          <w:rPr>
            <w:webHidden/>
          </w:rPr>
          <w:t>5</w:t>
        </w:r>
        <w:r w:rsidR="00B63AB0">
          <w:rPr>
            <w:webHidden/>
          </w:rPr>
          <w:fldChar w:fldCharType="end"/>
        </w:r>
      </w:hyperlink>
    </w:p>
    <w:p w:rsidR="00B63AB0" w:rsidRDefault="00B63AB0">
      <w:pPr>
        <w:pStyle w:val="TM2"/>
        <w:rPr>
          <w:rFonts w:asciiTheme="minorHAnsi" w:eastAsiaTheme="minorEastAsia" w:hAnsiTheme="minorHAnsi" w:cstheme="minorBidi"/>
          <w:b w:val="0"/>
          <w:sz w:val="22"/>
          <w:szCs w:val="22"/>
        </w:rPr>
      </w:pPr>
      <w:hyperlink w:anchor="_Toc443554948" w:history="1">
        <w:r w:rsidRPr="00F72F67">
          <w:rPr>
            <w:rStyle w:val="Lienhypertexte"/>
          </w:rPr>
          <w:t>I.1.</w:t>
        </w:r>
        <w:r>
          <w:rPr>
            <w:rFonts w:asciiTheme="minorHAnsi" w:eastAsiaTheme="minorEastAsia" w:hAnsiTheme="minorHAnsi" w:cstheme="minorBidi"/>
            <w:b w:val="0"/>
            <w:sz w:val="22"/>
            <w:szCs w:val="22"/>
          </w:rPr>
          <w:tab/>
        </w:r>
        <w:r w:rsidRPr="00F72F67">
          <w:rPr>
            <w:rStyle w:val="Lienhypertexte"/>
          </w:rPr>
          <w:t>Objet de l’étude et contexte général</w:t>
        </w:r>
        <w:r>
          <w:rPr>
            <w:webHidden/>
          </w:rPr>
          <w:tab/>
        </w:r>
        <w:r>
          <w:rPr>
            <w:webHidden/>
          </w:rPr>
          <w:fldChar w:fldCharType="begin"/>
        </w:r>
        <w:r>
          <w:rPr>
            <w:webHidden/>
          </w:rPr>
          <w:instrText xml:space="preserve"> PAGEREF _Toc443554948 \h </w:instrText>
        </w:r>
        <w:r>
          <w:rPr>
            <w:webHidden/>
          </w:rPr>
        </w:r>
        <w:r>
          <w:rPr>
            <w:webHidden/>
          </w:rPr>
          <w:fldChar w:fldCharType="separate"/>
        </w:r>
        <w:r>
          <w:rPr>
            <w:webHidden/>
          </w:rPr>
          <w:t>5</w:t>
        </w:r>
        <w:r>
          <w:rPr>
            <w:webHidden/>
          </w:rPr>
          <w:fldChar w:fldCharType="end"/>
        </w:r>
      </w:hyperlink>
    </w:p>
    <w:p w:rsidR="00B63AB0" w:rsidRDefault="00B63AB0">
      <w:pPr>
        <w:pStyle w:val="TM2"/>
        <w:rPr>
          <w:rFonts w:asciiTheme="minorHAnsi" w:eastAsiaTheme="minorEastAsia" w:hAnsiTheme="minorHAnsi" w:cstheme="minorBidi"/>
          <w:b w:val="0"/>
          <w:sz w:val="22"/>
          <w:szCs w:val="22"/>
        </w:rPr>
      </w:pPr>
      <w:hyperlink w:anchor="_Toc443554949" w:history="1">
        <w:r w:rsidRPr="00F72F67">
          <w:rPr>
            <w:rStyle w:val="Lienhypertexte"/>
          </w:rPr>
          <w:t>I.2.</w:t>
        </w:r>
        <w:r>
          <w:rPr>
            <w:rFonts w:asciiTheme="minorHAnsi" w:eastAsiaTheme="minorEastAsia" w:hAnsiTheme="minorHAnsi" w:cstheme="minorBidi"/>
            <w:b w:val="0"/>
            <w:sz w:val="22"/>
            <w:szCs w:val="22"/>
          </w:rPr>
          <w:tab/>
        </w:r>
        <w:r w:rsidRPr="00F72F67">
          <w:rPr>
            <w:rStyle w:val="Lienhypertexte"/>
          </w:rPr>
          <w:t>Définition des besoins et des objectifs</w:t>
        </w:r>
        <w:r>
          <w:rPr>
            <w:webHidden/>
          </w:rPr>
          <w:tab/>
        </w:r>
        <w:r>
          <w:rPr>
            <w:webHidden/>
          </w:rPr>
          <w:fldChar w:fldCharType="begin"/>
        </w:r>
        <w:r>
          <w:rPr>
            <w:webHidden/>
          </w:rPr>
          <w:instrText xml:space="preserve"> PAGEREF _Toc443554949 \h </w:instrText>
        </w:r>
        <w:r>
          <w:rPr>
            <w:webHidden/>
          </w:rPr>
        </w:r>
        <w:r>
          <w:rPr>
            <w:webHidden/>
          </w:rPr>
          <w:fldChar w:fldCharType="separate"/>
        </w:r>
        <w:r>
          <w:rPr>
            <w:webHidden/>
          </w:rPr>
          <w:t>7</w:t>
        </w:r>
        <w:r>
          <w:rPr>
            <w:webHidden/>
          </w:rPr>
          <w:fldChar w:fldCharType="end"/>
        </w:r>
      </w:hyperlink>
    </w:p>
    <w:p w:rsidR="00B63AB0" w:rsidRDefault="00B63AB0">
      <w:pPr>
        <w:pStyle w:val="TM1"/>
        <w:tabs>
          <w:tab w:val="left" w:pos="567"/>
        </w:tabs>
        <w:rPr>
          <w:rFonts w:eastAsiaTheme="minorEastAsia"/>
          <w:b w:val="0"/>
          <w:sz w:val="22"/>
          <w:szCs w:val="22"/>
        </w:rPr>
      </w:pPr>
      <w:hyperlink w:anchor="_Toc443554950" w:history="1">
        <w:r w:rsidRPr="00F72F67">
          <w:rPr>
            <w:rStyle w:val="Lienhypertexte"/>
          </w:rPr>
          <w:t>II.</w:t>
        </w:r>
        <w:r>
          <w:rPr>
            <w:rFonts w:eastAsiaTheme="minorEastAsia"/>
            <w:b w:val="0"/>
            <w:sz w:val="22"/>
            <w:szCs w:val="22"/>
          </w:rPr>
          <w:tab/>
        </w:r>
        <w:r w:rsidRPr="00F72F67">
          <w:rPr>
            <w:rStyle w:val="Lienhypertexte"/>
          </w:rPr>
          <w:t>Organisation</w:t>
        </w:r>
        <w:r>
          <w:rPr>
            <w:webHidden/>
          </w:rPr>
          <w:tab/>
        </w:r>
        <w:r>
          <w:rPr>
            <w:webHidden/>
          </w:rPr>
          <w:fldChar w:fldCharType="begin"/>
        </w:r>
        <w:r>
          <w:rPr>
            <w:webHidden/>
          </w:rPr>
          <w:instrText xml:space="preserve"> PAGEREF _Toc443554950 \h </w:instrText>
        </w:r>
        <w:r>
          <w:rPr>
            <w:webHidden/>
          </w:rPr>
        </w:r>
        <w:r>
          <w:rPr>
            <w:webHidden/>
          </w:rPr>
          <w:fldChar w:fldCharType="separate"/>
        </w:r>
        <w:r>
          <w:rPr>
            <w:webHidden/>
          </w:rPr>
          <w:t>9</w:t>
        </w:r>
        <w:r>
          <w:rPr>
            <w:webHidden/>
          </w:rPr>
          <w:fldChar w:fldCharType="end"/>
        </w:r>
      </w:hyperlink>
    </w:p>
    <w:p w:rsidR="00B63AB0" w:rsidRDefault="00B63AB0">
      <w:pPr>
        <w:pStyle w:val="TM2"/>
        <w:rPr>
          <w:rFonts w:asciiTheme="minorHAnsi" w:eastAsiaTheme="minorEastAsia" w:hAnsiTheme="minorHAnsi" w:cstheme="minorBidi"/>
          <w:b w:val="0"/>
          <w:sz w:val="22"/>
          <w:szCs w:val="22"/>
        </w:rPr>
      </w:pPr>
      <w:hyperlink w:anchor="_Toc443554951" w:history="1">
        <w:r w:rsidRPr="00F72F67">
          <w:rPr>
            <w:rStyle w:val="Lienhypertexte"/>
          </w:rPr>
          <w:t>II.1.</w:t>
        </w:r>
        <w:r>
          <w:rPr>
            <w:rFonts w:asciiTheme="minorHAnsi" w:eastAsiaTheme="minorEastAsia" w:hAnsiTheme="minorHAnsi" w:cstheme="minorBidi"/>
            <w:b w:val="0"/>
            <w:sz w:val="22"/>
            <w:szCs w:val="22"/>
          </w:rPr>
          <w:tab/>
        </w:r>
        <w:r w:rsidRPr="00F72F67">
          <w:rPr>
            <w:rStyle w:val="Lienhypertexte"/>
          </w:rPr>
          <w:t>Données et études à recenser par le bureau d’étude</w:t>
        </w:r>
        <w:r>
          <w:rPr>
            <w:webHidden/>
          </w:rPr>
          <w:tab/>
        </w:r>
        <w:r>
          <w:rPr>
            <w:webHidden/>
          </w:rPr>
          <w:fldChar w:fldCharType="begin"/>
        </w:r>
        <w:r>
          <w:rPr>
            <w:webHidden/>
          </w:rPr>
          <w:instrText xml:space="preserve"> PAGEREF _Toc443554951 \h </w:instrText>
        </w:r>
        <w:r>
          <w:rPr>
            <w:webHidden/>
          </w:rPr>
        </w:r>
        <w:r>
          <w:rPr>
            <w:webHidden/>
          </w:rPr>
          <w:fldChar w:fldCharType="separate"/>
        </w:r>
        <w:r>
          <w:rPr>
            <w:webHidden/>
          </w:rPr>
          <w:t>9</w:t>
        </w:r>
        <w:r>
          <w:rPr>
            <w:webHidden/>
          </w:rPr>
          <w:fldChar w:fldCharType="end"/>
        </w:r>
      </w:hyperlink>
    </w:p>
    <w:p w:rsidR="00B63AB0" w:rsidRDefault="00B63AB0">
      <w:pPr>
        <w:pStyle w:val="TM2"/>
        <w:rPr>
          <w:rFonts w:asciiTheme="minorHAnsi" w:eastAsiaTheme="minorEastAsia" w:hAnsiTheme="minorHAnsi" w:cstheme="minorBidi"/>
          <w:b w:val="0"/>
          <w:sz w:val="22"/>
          <w:szCs w:val="22"/>
        </w:rPr>
      </w:pPr>
      <w:hyperlink w:anchor="_Toc443554952" w:history="1">
        <w:r w:rsidRPr="00F72F67">
          <w:rPr>
            <w:rStyle w:val="Lienhypertexte"/>
          </w:rPr>
          <w:t>II.2.</w:t>
        </w:r>
        <w:r>
          <w:rPr>
            <w:rFonts w:asciiTheme="minorHAnsi" w:eastAsiaTheme="minorEastAsia" w:hAnsiTheme="minorHAnsi" w:cstheme="minorBidi"/>
            <w:b w:val="0"/>
            <w:sz w:val="22"/>
            <w:szCs w:val="22"/>
          </w:rPr>
          <w:tab/>
        </w:r>
        <w:r w:rsidRPr="00F72F67">
          <w:rPr>
            <w:rStyle w:val="Lienhypertexte"/>
          </w:rPr>
          <w:t>Suivi et pilotage de la mission</w:t>
        </w:r>
        <w:r>
          <w:rPr>
            <w:webHidden/>
          </w:rPr>
          <w:tab/>
        </w:r>
        <w:r>
          <w:rPr>
            <w:webHidden/>
          </w:rPr>
          <w:fldChar w:fldCharType="begin"/>
        </w:r>
        <w:r>
          <w:rPr>
            <w:webHidden/>
          </w:rPr>
          <w:instrText xml:space="preserve"> PAGEREF _Toc443554952 \h </w:instrText>
        </w:r>
        <w:r>
          <w:rPr>
            <w:webHidden/>
          </w:rPr>
        </w:r>
        <w:r>
          <w:rPr>
            <w:webHidden/>
          </w:rPr>
          <w:fldChar w:fldCharType="separate"/>
        </w:r>
        <w:r>
          <w:rPr>
            <w:webHidden/>
          </w:rPr>
          <w:t>9</w:t>
        </w:r>
        <w:r>
          <w:rPr>
            <w:webHidden/>
          </w:rPr>
          <w:fldChar w:fldCharType="end"/>
        </w:r>
      </w:hyperlink>
    </w:p>
    <w:p w:rsidR="00B63AB0" w:rsidRDefault="00B63AB0">
      <w:pPr>
        <w:pStyle w:val="TM1"/>
        <w:tabs>
          <w:tab w:val="left" w:pos="567"/>
        </w:tabs>
        <w:rPr>
          <w:rFonts w:eastAsiaTheme="minorEastAsia"/>
          <w:b w:val="0"/>
          <w:sz w:val="22"/>
          <w:szCs w:val="22"/>
        </w:rPr>
      </w:pPr>
      <w:hyperlink w:anchor="_Toc443554953" w:history="1">
        <w:r w:rsidRPr="00F72F67">
          <w:rPr>
            <w:rStyle w:val="Lienhypertexte"/>
          </w:rPr>
          <w:t>III.</w:t>
        </w:r>
        <w:r>
          <w:rPr>
            <w:rFonts w:eastAsiaTheme="minorEastAsia"/>
            <w:b w:val="0"/>
            <w:sz w:val="22"/>
            <w:szCs w:val="22"/>
          </w:rPr>
          <w:tab/>
        </w:r>
        <w:r w:rsidRPr="00F72F67">
          <w:rPr>
            <w:rStyle w:val="Lienhypertexte"/>
          </w:rPr>
          <w:t>Contenu de la mission</w:t>
        </w:r>
        <w:r>
          <w:rPr>
            <w:webHidden/>
          </w:rPr>
          <w:tab/>
        </w:r>
        <w:r>
          <w:rPr>
            <w:webHidden/>
          </w:rPr>
          <w:fldChar w:fldCharType="begin"/>
        </w:r>
        <w:r>
          <w:rPr>
            <w:webHidden/>
          </w:rPr>
          <w:instrText xml:space="preserve"> PAGEREF _Toc443554953 \h </w:instrText>
        </w:r>
        <w:r>
          <w:rPr>
            <w:webHidden/>
          </w:rPr>
        </w:r>
        <w:r>
          <w:rPr>
            <w:webHidden/>
          </w:rPr>
          <w:fldChar w:fldCharType="separate"/>
        </w:r>
        <w:r>
          <w:rPr>
            <w:webHidden/>
          </w:rPr>
          <w:t>11</w:t>
        </w:r>
        <w:r>
          <w:rPr>
            <w:webHidden/>
          </w:rPr>
          <w:fldChar w:fldCharType="end"/>
        </w:r>
      </w:hyperlink>
    </w:p>
    <w:p w:rsidR="00B63AB0" w:rsidRDefault="00B63AB0">
      <w:pPr>
        <w:pStyle w:val="TM2"/>
        <w:rPr>
          <w:rFonts w:asciiTheme="minorHAnsi" w:eastAsiaTheme="minorEastAsia" w:hAnsiTheme="minorHAnsi" w:cstheme="minorBidi"/>
          <w:b w:val="0"/>
          <w:sz w:val="22"/>
          <w:szCs w:val="22"/>
        </w:rPr>
      </w:pPr>
      <w:hyperlink w:anchor="_Toc443554954" w:history="1">
        <w:r w:rsidRPr="00F72F67">
          <w:rPr>
            <w:rStyle w:val="Lienhypertexte"/>
          </w:rPr>
          <w:t>III.1.</w:t>
        </w:r>
        <w:r>
          <w:rPr>
            <w:rFonts w:asciiTheme="minorHAnsi" w:eastAsiaTheme="minorEastAsia" w:hAnsiTheme="minorHAnsi" w:cstheme="minorBidi"/>
            <w:b w:val="0"/>
            <w:sz w:val="22"/>
            <w:szCs w:val="22"/>
          </w:rPr>
          <w:tab/>
        </w:r>
        <w:r w:rsidRPr="00F72F67">
          <w:rPr>
            <w:rStyle w:val="Lienhypertexte"/>
          </w:rPr>
          <w:t>Phase 1 : Etat des lieux</w:t>
        </w:r>
        <w:r>
          <w:rPr>
            <w:webHidden/>
          </w:rPr>
          <w:tab/>
        </w:r>
        <w:r>
          <w:rPr>
            <w:webHidden/>
          </w:rPr>
          <w:fldChar w:fldCharType="begin"/>
        </w:r>
        <w:r>
          <w:rPr>
            <w:webHidden/>
          </w:rPr>
          <w:instrText xml:space="preserve"> PAGEREF _Toc443554954 \h </w:instrText>
        </w:r>
        <w:r>
          <w:rPr>
            <w:webHidden/>
          </w:rPr>
        </w:r>
        <w:r>
          <w:rPr>
            <w:webHidden/>
          </w:rPr>
          <w:fldChar w:fldCharType="separate"/>
        </w:r>
        <w:r>
          <w:rPr>
            <w:webHidden/>
          </w:rPr>
          <w:t>11</w:t>
        </w:r>
        <w:r>
          <w:rPr>
            <w:webHidden/>
          </w:rPr>
          <w:fldChar w:fldCharType="end"/>
        </w:r>
      </w:hyperlink>
    </w:p>
    <w:p w:rsidR="00B63AB0" w:rsidRDefault="00B63AB0">
      <w:pPr>
        <w:pStyle w:val="TM3"/>
      </w:pPr>
      <w:hyperlink w:anchor="_Toc443554955" w:history="1">
        <w:r w:rsidRPr="00F72F67">
          <w:rPr>
            <w:rStyle w:val="Lienhypertexte"/>
          </w:rPr>
          <w:t>III.1.1.</w:t>
        </w:r>
        <w:r>
          <w:tab/>
        </w:r>
        <w:r w:rsidRPr="00F72F67">
          <w:rPr>
            <w:rStyle w:val="Lienhypertexte"/>
          </w:rPr>
          <w:t>Recueil des données administratives et réglementaires</w:t>
        </w:r>
        <w:r>
          <w:rPr>
            <w:webHidden/>
          </w:rPr>
          <w:tab/>
        </w:r>
        <w:r>
          <w:rPr>
            <w:webHidden/>
          </w:rPr>
          <w:fldChar w:fldCharType="begin"/>
        </w:r>
        <w:r>
          <w:rPr>
            <w:webHidden/>
          </w:rPr>
          <w:instrText xml:space="preserve"> PAGEREF _Toc443554955 \h </w:instrText>
        </w:r>
        <w:r>
          <w:rPr>
            <w:webHidden/>
          </w:rPr>
        </w:r>
        <w:r>
          <w:rPr>
            <w:webHidden/>
          </w:rPr>
          <w:fldChar w:fldCharType="separate"/>
        </w:r>
        <w:r>
          <w:rPr>
            <w:webHidden/>
          </w:rPr>
          <w:t>11</w:t>
        </w:r>
        <w:r>
          <w:rPr>
            <w:webHidden/>
          </w:rPr>
          <w:fldChar w:fldCharType="end"/>
        </w:r>
      </w:hyperlink>
    </w:p>
    <w:p w:rsidR="00B63AB0" w:rsidRDefault="00B63AB0">
      <w:pPr>
        <w:pStyle w:val="TM3"/>
      </w:pPr>
      <w:hyperlink w:anchor="_Toc443554956" w:history="1">
        <w:r w:rsidRPr="00F72F67">
          <w:rPr>
            <w:rStyle w:val="Lienhypertexte"/>
          </w:rPr>
          <w:t>III.1.2.</w:t>
        </w:r>
        <w:r>
          <w:tab/>
        </w:r>
        <w:r w:rsidRPr="00F72F67">
          <w:rPr>
            <w:rStyle w:val="Lienhypertexte"/>
          </w:rPr>
          <w:t>Recueil des données techniques</w:t>
        </w:r>
        <w:r>
          <w:rPr>
            <w:webHidden/>
          </w:rPr>
          <w:tab/>
        </w:r>
        <w:r>
          <w:rPr>
            <w:webHidden/>
          </w:rPr>
          <w:fldChar w:fldCharType="begin"/>
        </w:r>
        <w:r>
          <w:rPr>
            <w:webHidden/>
          </w:rPr>
          <w:instrText xml:space="preserve"> PAGEREF _Toc443554956 \h </w:instrText>
        </w:r>
        <w:r>
          <w:rPr>
            <w:webHidden/>
          </w:rPr>
        </w:r>
        <w:r>
          <w:rPr>
            <w:webHidden/>
          </w:rPr>
          <w:fldChar w:fldCharType="separate"/>
        </w:r>
        <w:r>
          <w:rPr>
            <w:webHidden/>
          </w:rPr>
          <w:t>11</w:t>
        </w:r>
        <w:r>
          <w:rPr>
            <w:webHidden/>
          </w:rPr>
          <w:fldChar w:fldCharType="end"/>
        </w:r>
      </w:hyperlink>
    </w:p>
    <w:p w:rsidR="00B63AB0" w:rsidRDefault="00B63AB0">
      <w:pPr>
        <w:pStyle w:val="TM3"/>
      </w:pPr>
      <w:hyperlink w:anchor="_Toc443554957" w:history="1">
        <w:r w:rsidRPr="00F72F67">
          <w:rPr>
            <w:rStyle w:val="Lienhypertexte"/>
          </w:rPr>
          <w:t>III.1.3.</w:t>
        </w:r>
        <w:r>
          <w:tab/>
        </w:r>
        <w:r w:rsidRPr="00F72F67">
          <w:rPr>
            <w:rStyle w:val="Lienhypertexte"/>
          </w:rPr>
          <w:t>Enquête de terrain</w:t>
        </w:r>
        <w:r>
          <w:rPr>
            <w:webHidden/>
          </w:rPr>
          <w:tab/>
        </w:r>
        <w:r>
          <w:rPr>
            <w:webHidden/>
          </w:rPr>
          <w:fldChar w:fldCharType="begin"/>
        </w:r>
        <w:r>
          <w:rPr>
            <w:webHidden/>
          </w:rPr>
          <w:instrText xml:space="preserve"> PAGEREF _Toc443554957 \h </w:instrText>
        </w:r>
        <w:r>
          <w:rPr>
            <w:webHidden/>
          </w:rPr>
        </w:r>
        <w:r>
          <w:rPr>
            <w:webHidden/>
          </w:rPr>
          <w:fldChar w:fldCharType="separate"/>
        </w:r>
        <w:r>
          <w:rPr>
            <w:webHidden/>
          </w:rPr>
          <w:t>11</w:t>
        </w:r>
        <w:r>
          <w:rPr>
            <w:webHidden/>
          </w:rPr>
          <w:fldChar w:fldCharType="end"/>
        </w:r>
      </w:hyperlink>
    </w:p>
    <w:p w:rsidR="00B63AB0" w:rsidRDefault="00B63AB0">
      <w:pPr>
        <w:pStyle w:val="TM3"/>
      </w:pPr>
      <w:hyperlink w:anchor="_Toc443554958" w:history="1">
        <w:r w:rsidRPr="00F72F67">
          <w:rPr>
            <w:rStyle w:val="Lienhypertexte"/>
          </w:rPr>
          <w:t>III.1.4.</w:t>
        </w:r>
        <w:r>
          <w:tab/>
        </w:r>
        <w:r w:rsidRPr="00F72F67">
          <w:rPr>
            <w:rStyle w:val="Lienhypertexte"/>
          </w:rPr>
          <w:t>Investigations sur le réseau d’évacuation des eaux pluviales</w:t>
        </w:r>
        <w:r>
          <w:rPr>
            <w:webHidden/>
          </w:rPr>
          <w:tab/>
        </w:r>
        <w:r>
          <w:rPr>
            <w:webHidden/>
          </w:rPr>
          <w:fldChar w:fldCharType="begin"/>
        </w:r>
        <w:r>
          <w:rPr>
            <w:webHidden/>
          </w:rPr>
          <w:instrText xml:space="preserve"> PAGEREF _Toc443554958 \h </w:instrText>
        </w:r>
        <w:r>
          <w:rPr>
            <w:webHidden/>
          </w:rPr>
        </w:r>
        <w:r>
          <w:rPr>
            <w:webHidden/>
          </w:rPr>
          <w:fldChar w:fldCharType="separate"/>
        </w:r>
        <w:r>
          <w:rPr>
            <w:webHidden/>
          </w:rPr>
          <w:t>12</w:t>
        </w:r>
        <w:r>
          <w:rPr>
            <w:webHidden/>
          </w:rPr>
          <w:fldChar w:fldCharType="end"/>
        </w:r>
      </w:hyperlink>
    </w:p>
    <w:p w:rsidR="00B63AB0" w:rsidRDefault="00B63AB0">
      <w:pPr>
        <w:pStyle w:val="TM3"/>
      </w:pPr>
      <w:hyperlink w:anchor="_Toc443554959" w:history="1">
        <w:r w:rsidRPr="00F72F67">
          <w:rPr>
            <w:rStyle w:val="Lienhypertexte"/>
          </w:rPr>
          <w:t>III.1.5.</w:t>
        </w:r>
        <w:r>
          <w:tab/>
        </w:r>
        <w:r w:rsidRPr="00F72F67">
          <w:rPr>
            <w:rStyle w:val="Lienhypertexte"/>
          </w:rPr>
          <w:t>Restitution de la Phase 1</w:t>
        </w:r>
        <w:r>
          <w:rPr>
            <w:webHidden/>
          </w:rPr>
          <w:tab/>
        </w:r>
        <w:r>
          <w:rPr>
            <w:webHidden/>
          </w:rPr>
          <w:fldChar w:fldCharType="begin"/>
        </w:r>
        <w:r>
          <w:rPr>
            <w:webHidden/>
          </w:rPr>
          <w:instrText xml:space="preserve"> PAGEREF _Toc443554959 \h </w:instrText>
        </w:r>
        <w:r>
          <w:rPr>
            <w:webHidden/>
          </w:rPr>
        </w:r>
        <w:r>
          <w:rPr>
            <w:webHidden/>
          </w:rPr>
          <w:fldChar w:fldCharType="separate"/>
        </w:r>
        <w:r>
          <w:rPr>
            <w:webHidden/>
          </w:rPr>
          <w:t>13</w:t>
        </w:r>
        <w:r>
          <w:rPr>
            <w:webHidden/>
          </w:rPr>
          <w:fldChar w:fldCharType="end"/>
        </w:r>
      </w:hyperlink>
    </w:p>
    <w:p w:rsidR="00B63AB0" w:rsidRDefault="00B63AB0">
      <w:pPr>
        <w:pStyle w:val="TM2"/>
        <w:rPr>
          <w:rFonts w:asciiTheme="minorHAnsi" w:eastAsiaTheme="minorEastAsia" w:hAnsiTheme="minorHAnsi" w:cstheme="minorBidi"/>
          <w:b w:val="0"/>
          <w:sz w:val="22"/>
          <w:szCs w:val="22"/>
        </w:rPr>
      </w:pPr>
      <w:hyperlink w:anchor="_Toc443554960" w:history="1">
        <w:r w:rsidRPr="00F72F67">
          <w:rPr>
            <w:rStyle w:val="Lienhypertexte"/>
          </w:rPr>
          <w:t>III.2.</w:t>
        </w:r>
        <w:r>
          <w:rPr>
            <w:rFonts w:asciiTheme="minorHAnsi" w:eastAsiaTheme="minorEastAsia" w:hAnsiTheme="minorHAnsi" w:cstheme="minorBidi"/>
            <w:b w:val="0"/>
            <w:sz w:val="22"/>
            <w:szCs w:val="22"/>
          </w:rPr>
          <w:tab/>
        </w:r>
        <w:r w:rsidRPr="00F72F67">
          <w:rPr>
            <w:rStyle w:val="Lienhypertexte"/>
          </w:rPr>
          <w:t>Phase 2 : Analyse quantitative des écoulements dans les zones présentant</w:t>
        </w:r>
        <w:r w:rsidRPr="00F72F67">
          <w:rPr>
            <w:rStyle w:val="Lienhypertexte"/>
            <w:bCs/>
          </w:rPr>
          <w:t xml:space="preserve"> des enjeux significatifs</w:t>
        </w:r>
        <w:r>
          <w:rPr>
            <w:webHidden/>
          </w:rPr>
          <w:tab/>
        </w:r>
        <w:r>
          <w:rPr>
            <w:webHidden/>
          </w:rPr>
          <w:fldChar w:fldCharType="begin"/>
        </w:r>
        <w:r>
          <w:rPr>
            <w:webHidden/>
          </w:rPr>
          <w:instrText xml:space="preserve"> PAGEREF _Toc443554960 \h </w:instrText>
        </w:r>
        <w:r>
          <w:rPr>
            <w:webHidden/>
          </w:rPr>
        </w:r>
        <w:r>
          <w:rPr>
            <w:webHidden/>
          </w:rPr>
          <w:fldChar w:fldCharType="separate"/>
        </w:r>
        <w:r>
          <w:rPr>
            <w:webHidden/>
          </w:rPr>
          <w:t>14</w:t>
        </w:r>
        <w:r>
          <w:rPr>
            <w:webHidden/>
          </w:rPr>
          <w:fldChar w:fldCharType="end"/>
        </w:r>
      </w:hyperlink>
    </w:p>
    <w:p w:rsidR="00B63AB0" w:rsidRDefault="00B63AB0">
      <w:pPr>
        <w:pStyle w:val="TM3"/>
      </w:pPr>
      <w:hyperlink w:anchor="_Toc443554961" w:history="1">
        <w:r w:rsidRPr="00F72F67">
          <w:rPr>
            <w:rStyle w:val="Lienhypertexte"/>
          </w:rPr>
          <w:t>III.2.1.</w:t>
        </w:r>
        <w:r>
          <w:tab/>
        </w:r>
        <w:r w:rsidRPr="00F72F67">
          <w:rPr>
            <w:rStyle w:val="Lienhypertexte"/>
          </w:rPr>
          <w:t>Découpage et caractérisation des sous bassins urbains et ruraux</w:t>
        </w:r>
        <w:r>
          <w:rPr>
            <w:webHidden/>
          </w:rPr>
          <w:tab/>
        </w:r>
        <w:r>
          <w:rPr>
            <w:webHidden/>
          </w:rPr>
          <w:fldChar w:fldCharType="begin"/>
        </w:r>
        <w:r>
          <w:rPr>
            <w:webHidden/>
          </w:rPr>
          <w:instrText xml:space="preserve"> PAGEREF _Toc443554961 \h </w:instrText>
        </w:r>
        <w:r>
          <w:rPr>
            <w:webHidden/>
          </w:rPr>
        </w:r>
        <w:r>
          <w:rPr>
            <w:webHidden/>
          </w:rPr>
          <w:fldChar w:fldCharType="separate"/>
        </w:r>
        <w:r>
          <w:rPr>
            <w:webHidden/>
          </w:rPr>
          <w:t>14</w:t>
        </w:r>
        <w:r>
          <w:rPr>
            <w:webHidden/>
          </w:rPr>
          <w:fldChar w:fldCharType="end"/>
        </w:r>
      </w:hyperlink>
    </w:p>
    <w:p w:rsidR="00B63AB0" w:rsidRDefault="00B63AB0">
      <w:pPr>
        <w:pStyle w:val="TM3"/>
      </w:pPr>
      <w:hyperlink w:anchor="_Toc443554962" w:history="1">
        <w:r w:rsidRPr="00F72F67">
          <w:rPr>
            <w:rStyle w:val="Lienhypertexte"/>
          </w:rPr>
          <w:t>III.2.2.</w:t>
        </w:r>
        <w:r>
          <w:tab/>
        </w:r>
        <w:r w:rsidRPr="00F72F67">
          <w:rPr>
            <w:rStyle w:val="Lienhypertexte"/>
          </w:rPr>
          <w:t>Définition des coefficients de ruissellement sur le périmètre d’étude dans l’état actuel et futur</w:t>
        </w:r>
        <w:r>
          <w:rPr>
            <w:webHidden/>
          </w:rPr>
          <w:tab/>
        </w:r>
        <w:r>
          <w:rPr>
            <w:webHidden/>
          </w:rPr>
          <w:fldChar w:fldCharType="begin"/>
        </w:r>
        <w:r>
          <w:rPr>
            <w:webHidden/>
          </w:rPr>
          <w:instrText xml:space="preserve"> PAGEREF _Toc443554962 \h </w:instrText>
        </w:r>
        <w:r>
          <w:rPr>
            <w:webHidden/>
          </w:rPr>
        </w:r>
        <w:r>
          <w:rPr>
            <w:webHidden/>
          </w:rPr>
          <w:fldChar w:fldCharType="separate"/>
        </w:r>
        <w:r>
          <w:rPr>
            <w:webHidden/>
          </w:rPr>
          <w:t>14</w:t>
        </w:r>
        <w:r>
          <w:rPr>
            <w:webHidden/>
          </w:rPr>
          <w:fldChar w:fldCharType="end"/>
        </w:r>
      </w:hyperlink>
    </w:p>
    <w:p w:rsidR="00B63AB0" w:rsidRDefault="00B63AB0">
      <w:pPr>
        <w:pStyle w:val="TM3"/>
      </w:pPr>
      <w:hyperlink w:anchor="_Toc443554963" w:history="1">
        <w:r w:rsidRPr="00F72F67">
          <w:rPr>
            <w:rStyle w:val="Lienhypertexte"/>
          </w:rPr>
          <w:t>III.2.3.</w:t>
        </w:r>
        <w:r>
          <w:tab/>
        </w:r>
        <w:r w:rsidRPr="00F72F67">
          <w:rPr>
            <w:rStyle w:val="Lienhypertexte"/>
          </w:rPr>
          <w:t>Calculs hydrauliques simplifiés et modélisation éventuelle</w:t>
        </w:r>
        <w:r>
          <w:rPr>
            <w:webHidden/>
          </w:rPr>
          <w:tab/>
        </w:r>
        <w:r>
          <w:rPr>
            <w:webHidden/>
          </w:rPr>
          <w:fldChar w:fldCharType="begin"/>
        </w:r>
        <w:r>
          <w:rPr>
            <w:webHidden/>
          </w:rPr>
          <w:instrText xml:space="preserve"> PAGEREF _Toc443554963 \h </w:instrText>
        </w:r>
        <w:r>
          <w:rPr>
            <w:webHidden/>
          </w:rPr>
        </w:r>
        <w:r>
          <w:rPr>
            <w:webHidden/>
          </w:rPr>
          <w:fldChar w:fldCharType="separate"/>
        </w:r>
        <w:r>
          <w:rPr>
            <w:webHidden/>
          </w:rPr>
          <w:t>14</w:t>
        </w:r>
        <w:r>
          <w:rPr>
            <w:webHidden/>
          </w:rPr>
          <w:fldChar w:fldCharType="end"/>
        </w:r>
      </w:hyperlink>
    </w:p>
    <w:p w:rsidR="00B63AB0" w:rsidRDefault="00B63AB0">
      <w:pPr>
        <w:pStyle w:val="TM3"/>
      </w:pPr>
      <w:hyperlink w:anchor="_Toc443554964" w:history="1">
        <w:r w:rsidRPr="00F72F67">
          <w:rPr>
            <w:rStyle w:val="Lienhypertexte"/>
          </w:rPr>
          <w:t>III.2.4.</w:t>
        </w:r>
        <w:r>
          <w:tab/>
        </w:r>
        <w:r w:rsidRPr="00F72F67">
          <w:rPr>
            <w:rStyle w:val="Lienhypertexte"/>
          </w:rPr>
          <w:t>Investigations complémentaires facultatives : modélisation hydraulique</w:t>
        </w:r>
        <w:r>
          <w:rPr>
            <w:webHidden/>
          </w:rPr>
          <w:tab/>
        </w:r>
        <w:r>
          <w:rPr>
            <w:webHidden/>
          </w:rPr>
          <w:fldChar w:fldCharType="begin"/>
        </w:r>
        <w:r>
          <w:rPr>
            <w:webHidden/>
          </w:rPr>
          <w:instrText xml:space="preserve"> PAGEREF _Toc443554964 \h </w:instrText>
        </w:r>
        <w:r>
          <w:rPr>
            <w:webHidden/>
          </w:rPr>
        </w:r>
        <w:r>
          <w:rPr>
            <w:webHidden/>
          </w:rPr>
          <w:fldChar w:fldCharType="separate"/>
        </w:r>
        <w:r>
          <w:rPr>
            <w:webHidden/>
          </w:rPr>
          <w:t>14</w:t>
        </w:r>
        <w:r>
          <w:rPr>
            <w:webHidden/>
          </w:rPr>
          <w:fldChar w:fldCharType="end"/>
        </w:r>
      </w:hyperlink>
    </w:p>
    <w:p w:rsidR="00B63AB0" w:rsidRDefault="00B63AB0">
      <w:pPr>
        <w:pStyle w:val="TM4"/>
        <w:tabs>
          <w:tab w:val="left" w:pos="1760"/>
        </w:tabs>
        <w:rPr>
          <w:rFonts w:asciiTheme="minorHAnsi" w:eastAsiaTheme="minorEastAsia" w:hAnsiTheme="minorHAnsi" w:cstheme="minorBidi"/>
          <w:i w:val="0"/>
          <w:szCs w:val="22"/>
        </w:rPr>
      </w:pPr>
      <w:hyperlink w:anchor="_Toc443554965" w:history="1">
        <w:r w:rsidRPr="00F72F67">
          <w:rPr>
            <w:rStyle w:val="Lienhypertexte"/>
          </w:rPr>
          <w:t>III.2.4.1.</w:t>
        </w:r>
        <w:r>
          <w:rPr>
            <w:rFonts w:asciiTheme="minorHAnsi" w:eastAsiaTheme="minorEastAsia" w:hAnsiTheme="minorHAnsi" w:cstheme="minorBidi"/>
            <w:i w:val="0"/>
            <w:szCs w:val="22"/>
          </w:rPr>
          <w:tab/>
        </w:r>
        <w:r w:rsidRPr="00F72F67">
          <w:rPr>
            <w:rStyle w:val="Lienhypertexte"/>
          </w:rPr>
          <w:t>Simulation sur l’état existant</w:t>
        </w:r>
        <w:r>
          <w:rPr>
            <w:webHidden/>
          </w:rPr>
          <w:tab/>
        </w:r>
        <w:r>
          <w:rPr>
            <w:webHidden/>
          </w:rPr>
          <w:fldChar w:fldCharType="begin"/>
        </w:r>
        <w:r>
          <w:rPr>
            <w:webHidden/>
          </w:rPr>
          <w:instrText xml:space="preserve"> PAGEREF _Toc443554965 \h </w:instrText>
        </w:r>
        <w:r>
          <w:rPr>
            <w:webHidden/>
          </w:rPr>
        </w:r>
        <w:r>
          <w:rPr>
            <w:webHidden/>
          </w:rPr>
          <w:fldChar w:fldCharType="separate"/>
        </w:r>
        <w:r>
          <w:rPr>
            <w:webHidden/>
          </w:rPr>
          <w:t>15</w:t>
        </w:r>
        <w:r>
          <w:rPr>
            <w:webHidden/>
          </w:rPr>
          <w:fldChar w:fldCharType="end"/>
        </w:r>
      </w:hyperlink>
    </w:p>
    <w:p w:rsidR="00B63AB0" w:rsidRDefault="00B63AB0">
      <w:pPr>
        <w:pStyle w:val="TM4"/>
        <w:tabs>
          <w:tab w:val="left" w:pos="1760"/>
        </w:tabs>
        <w:rPr>
          <w:rFonts w:asciiTheme="minorHAnsi" w:eastAsiaTheme="minorEastAsia" w:hAnsiTheme="minorHAnsi" w:cstheme="minorBidi"/>
          <w:i w:val="0"/>
          <w:szCs w:val="22"/>
        </w:rPr>
      </w:pPr>
      <w:hyperlink w:anchor="_Toc443554966" w:history="1">
        <w:r w:rsidRPr="00F72F67">
          <w:rPr>
            <w:rStyle w:val="Lienhypertexte"/>
          </w:rPr>
          <w:t>III.2.4.2.</w:t>
        </w:r>
        <w:r>
          <w:rPr>
            <w:rFonts w:asciiTheme="minorHAnsi" w:eastAsiaTheme="minorEastAsia" w:hAnsiTheme="minorHAnsi" w:cstheme="minorBidi"/>
            <w:i w:val="0"/>
            <w:szCs w:val="22"/>
          </w:rPr>
          <w:tab/>
        </w:r>
        <w:r w:rsidRPr="00F72F67">
          <w:rPr>
            <w:rStyle w:val="Lienhypertexte"/>
          </w:rPr>
          <w:t>Simulation sur l’état futur</w:t>
        </w:r>
        <w:r>
          <w:rPr>
            <w:webHidden/>
          </w:rPr>
          <w:tab/>
        </w:r>
        <w:r>
          <w:rPr>
            <w:webHidden/>
          </w:rPr>
          <w:fldChar w:fldCharType="begin"/>
        </w:r>
        <w:r>
          <w:rPr>
            <w:webHidden/>
          </w:rPr>
          <w:instrText xml:space="preserve"> PAGEREF _Toc443554966 \h </w:instrText>
        </w:r>
        <w:r>
          <w:rPr>
            <w:webHidden/>
          </w:rPr>
        </w:r>
        <w:r>
          <w:rPr>
            <w:webHidden/>
          </w:rPr>
          <w:fldChar w:fldCharType="separate"/>
        </w:r>
        <w:r>
          <w:rPr>
            <w:webHidden/>
          </w:rPr>
          <w:t>15</w:t>
        </w:r>
        <w:r>
          <w:rPr>
            <w:webHidden/>
          </w:rPr>
          <w:fldChar w:fldCharType="end"/>
        </w:r>
      </w:hyperlink>
    </w:p>
    <w:p w:rsidR="00B63AB0" w:rsidRDefault="00B63AB0">
      <w:pPr>
        <w:pStyle w:val="TM3"/>
      </w:pPr>
      <w:hyperlink w:anchor="_Toc443554967" w:history="1">
        <w:r w:rsidRPr="00F72F67">
          <w:rPr>
            <w:rStyle w:val="Lienhypertexte"/>
          </w:rPr>
          <w:t>III.2.5.</w:t>
        </w:r>
        <w:r>
          <w:tab/>
        </w:r>
        <w:r w:rsidRPr="00F72F67">
          <w:rPr>
            <w:rStyle w:val="Lienhypertexte"/>
          </w:rPr>
          <w:t>Restitution de la Phase 2</w:t>
        </w:r>
        <w:r>
          <w:rPr>
            <w:webHidden/>
          </w:rPr>
          <w:tab/>
        </w:r>
        <w:r>
          <w:rPr>
            <w:webHidden/>
          </w:rPr>
          <w:fldChar w:fldCharType="begin"/>
        </w:r>
        <w:r>
          <w:rPr>
            <w:webHidden/>
          </w:rPr>
          <w:instrText xml:space="preserve"> PAGEREF _Toc443554967 \h </w:instrText>
        </w:r>
        <w:r>
          <w:rPr>
            <w:webHidden/>
          </w:rPr>
        </w:r>
        <w:r>
          <w:rPr>
            <w:webHidden/>
          </w:rPr>
          <w:fldChar w:fldCharType="separate"/>
        </w:r>
        <w:r>
          <w:rPr>
            <w:webHidden/>
          </w:rPr>
          <w:t>16</w:t>
        </w:r>
        <w:r>
          <w:rPr>
            <w:webHidden/>
          </w:rPr>
          <w:fldChar w:fldCharType="end"/>
        </w:r>
      </w:hyperlink>
    </w:p>
    <w:p w:rsidR="00B63AB0" w:rsidRDefault="00B63AB0">
      <w:pPr>
        <w:pStyle w:val="TM2"/>
        <w:rPr>
          <w:rFonts w:asciiTheme="minorHAnsi" w:eastAsiaTheme="minorEastAsia" w:hAnsiTheme="minorHAnsi" w:cstheme="minorBidi"/>
          <w:b w:val="0"/>
          <w:sz w:val="22"/>
          <w:szCs w:val="22"/>
        </w:rPr>
      </w:pPr>
      <w:hyperlink w:anchor="_Toc443554968" w:history="1">
        <w:r w:rsidRPr="00F72F67">
          <w:rPr>
            <w:rStyle w:val="Lienhypertexte"/>
          </w:rPr>
          <w:t>III.3.</w:t>
        </w:r>
        <w:r>
          <w:rPr>
            <w:rFonts w:asciiTheme="minorHAnsi" w:eastAsiaTheme="minorEastAsia" w:hAnsiTheme="minorHAnsi" w:cstheme="minorBidi"/>
            <w:b w:val="0"/>
            <w:sz w:val="22"/>
            <w:szCs w:val="22"/>
          </w:rPr>
          <w:tab/>
        </w:r>
        <w:r w:rsidRPr="00F72F67">
          <w:rPr>
            <w:rStyle w:val="Lienhypertexte"/>
            <w:bCs/>
          </w:rPr>
          <w:t>Phase 3 : Propositions</w:t>
        </w:r>
        <w:r>
          <w:rPr>
            <w:webHidden/>
          </w:rPr>
          <w:tab/>
        </w:r>
        <w:r>
          <w:rPr>
            <w:webHidden/>
          </w:rPr>
          <w:fldChar w:fldCharType="begin"/>
        </w:r>
        <w:r>
          <w:rPr>
            <w:webHidden/>
          </w:rPr>
          <w:instrText xml:space="preserve"> PAGEREF _Toc443554968 \h </w:instrText>
        </w:r>
        <w:r>
          <w:rPr>
            <w:webHidden/>
          </w:rPr>
        </w:r>
        <w:r>
          <w:rPr>
            <w:webHidden/>
          </w:rPr>
          <w:fldChar w:fldCharType="separate"/>
        </w:r>
        <w:r>
          <w:rPr>
            <w:webHidden/>
          </w:rPr>
          <w:t>17</w:t>
        </w:r>
        <w:r>
          <w:rPr>
            <w:webHidden/>
          </w:rPr>
          <w:fldChar w:fldCharType="end"/>
        </w:r>
      </w:hyperlink>
    </w:p>
    <w:p w:rsidR="00B63AB0" w:rsidRDefault="00B63AB0">
      <w:pPr>
        <w:pStyle w:val="TM3"/>
      </w:pPr>
      <w:hyperlink w:anchor="_Toc443554969" w:history="1">
        <w:r w:rsidRPr="00F72F67">
          <w:rPr>
            <w:rStyle w:val="Lienhypertexte"/>
          </w:rPr>
          <w:t>III.3.1.</w:t>
        </w:r>
        <w:r>
          <w:tab/>
        </w:r>
        <w:r w:rsidRPr="00F72F67">
          <w:rPr>
            <w:rStyle w:val="Lienhypertexte"/>
          </w:rPr>
          <w:t>Les travaux</w:t>
        </w:r>
        <w:r>
          <w:rPr>
            <w:webHidden/>
          </w:rPr>
          <w:tab/>
        </w:r>
        <w:r>
          <w:rPr>
            <w:webHidden/>
          </w:rPr>
          <w:fldChar w:fldCharType="begin"/>
        </w:r>
        <w:r>
          <w:rPr>
            <w:webHidden/>
          </w:rPr>
          <w:instrText xml:space="preserve"> PAGEREF _Toc443554969 \h </w:instrText>
        </w:r>
        <w:r>
          <w:rPr>
            <w:webHidden/>
          </w:rPr>
        </w:r>
        <w:r>
          <w:rPr>
            <w:webHidden/>
          </w:rPr>
          <w:fldChar w:fldCharType="separate"/>
        </w:r>
        <w:r>
          <w:rPr>
            <w:webHidden/>
          </w:rPr>
          <w:t>17</w:t>
        </w:r>
        <w:r>
          <w:rPr>
            <w:webHidden/>
          </w:rPr>
          <w:fldChar w:fldCharType="end"/>
        </w:r>
      </w:hyperlink>
    </w:p>
    <w:p w:rsidR="00B63AB0" w:rsidRDefault="00B63AB0">
      <w:pPr>
        <w:pStyle w:val="TM3"/>
      </w:pPr>
      <w:hyperlink w:anchor="_Toc443554970" w:history="1">
        <w:r w:rsidRPr="00F72F67">
          <w:rPr>
            <w:rStyle w:val="Lienhypertexte"/>
          </w:rPr>
          <w:t>III.3.2.</w:t>
        </w:r>
        <w:r>
          <w:tab/>
        </w:r>
        <w:r w:rsidRPr="00F72F67">
          <w:rPr>
            <w:rStyle w:val="Lienhypertexte"/>
          </w:rPr>
          <w:t>Propositions de zonage</w:t>
        </w:r>
        <w:r>
          <w:rPr>
            <w:webHidden/>
          </w:rPr>
          <w:tab/>
        </w:r>
        <w:r>
          <w:rPr>
            <w:webHidden/>
          </w:rPr>
          <w:fldChar w:fldCharType="begin"/>
        </w:r>
        <w:r>
          <w:rPr>
            <w:webHidden/>
          </w:rPr>
          <w:instrText xml:space="preserve"> PAGEREF _Toc443554970 \h </w:instrText>
        </w:r>
        <w:r>
          <w:rPr>
            <w:webHidden/>
          </w:rPr>
        </w:r>
        <w:r>
          <w:rPr>
            <w:webHidden/>
          </w:rPr>
          <w:fldChar w:fldCharType="separate"/>
        </w:r>
        <w:r>
          <w:rPr>
            <w:webHidden/>
          </w:rPr>
          <w:t>17</w:t>
        </w:r>
        <w:r>
          <w:rPr>
            <w:webHidden/>
          </w:rPr>
          <w:fldChar w:fldCharType="end"/>
        </w:r>
      </w:hyperlink>
    </w:p>
    <w:p w:rsidR="00B63AB0" w:rsidRDefault="00B63AB0">
      <w:pPr>
        <w:pStyle w:val="TM3"/>
      </w:pPr>
      <w:hyperlink w:anchor="_Toc443554971" w:history="1">
        <w:r w:rsidRPr="00F72F67">
          <w:rPr>
            <w:rStyle w:val="Lienhypertexte"/>
          </w:rPr>
          <w:t>III.3.3.</w:t>
        </w:r>
        <w:r>
          <w:tab/>
        </w:r>
        <w:r w:rsidRPr="00F72F67">
          <w:rPr>
            <w:rStyle w:val="Lienhypertexte"/>
          </w:rPr>
          <w:t>Restitution de la Phase 3</w:t>
        </w:r>
        <w:r>
          <w:rPr>
            <w:webHidden/>
          </w:rPr>
          <w:tab/>
        </w:r>
        <w:r>
          <w:rPr>
            <w:webHidden/>
          </w:rPr>
          <w:fldChar w:fldCharType="begin"/>
        </w:r>
        <w:r>
          <w:rPr>
            <w:webHidden/>
          </w:rPr>
          <w:instrText xml:space="preserve"> PAGEREF _Toc443554971 \h </w:instrText>
        </w:r>
        <w:r>
          <w:rPr>
            <w:webHidden/>
          </w:rPr>
        </w:r>
        <w:r>
          <w:rPr>
            <w:webHidden/>
          </w:rPr>
          <w:fldChar w:fldCharType="separate"/>
        </w:r>
        <w:r>
          <w:rPr>
            <w:webHidden/>
          </w:rPr>
          <w:t>18</w:t>
        </w:r>
        <w:r>
          <w:rPr>
            <w:webHidden/>
          </w:rPr>
          <w:fldChar w:fldCharType="end"/>
        </w:r>
      </w:hyperlink>
    </w:p>
    <w:p w:rsidR="009C46F3" w:rsidRDefault="00F46F8F" w:rsidP="002D11B9">
      <w:pPr>
        <w:rPr>
          <w:noProof/>
        </w:rPr>
      </w:pPr>
      <w:r>
        <w:rPr>
          <w:rFonts w:ascii="Arial Black" w:eastAsia="Times New Roman" w:hAnsi="Arial Black" w:cs="Times New Roman"/>
          <w:b/>
          <w:noProof/>
          <w:color w:val="4F81BD"/>
          <w:sz w:val="25"/>
          <w:szCs w:val="20"/>
        </w:rPr>
        <w:fldChar w:fldCharType="end"/>
      </w:r>
    </w:p>
    <w:p w:rsidR="00D97F56" w:rsidRDefault="00D97F56" w:rsidP="002D11B9"/>
    <w:p w:rsidR="001304D5" w:rsidRDefault="001304D5">
      <w:pPr>
        <w:spacing w:after="200" w:line="276" w:lineRule="auto"/>
        <w:jc w:val="left"/>
        <w:rPr>
          <w:rFonts w:ascii="Calibri" w:eastAsia="Times New Roman" w:hAnsi="Calibri" w:cs="Times New Roman"/>
          <w:b/>
          <w:spacing w:val="26"/>
          <w:kern w:val="28"/>
          <w:sz w:val="32"/>
          <w:szCs w:val="20"/>
          <w:lang w:eastAsia="en-US"/>
        </w:rPr>
      </w:pPr>
      <w:r>
        <w:rPr>
          <w:lang w:eastAsia="en-US"/>
        </w:rPr>
        <w:lastRenderedPageBreak/>
        <w:br w:type="page"/>
      </w:r>
    </w:p>
    <w:p w:rsidR="003B6389" w:rsidRDefault="003B6389" w:rsidP="003B6389">
      <w:pPr>
        <w:pStyle w:val="Titre1"/>
        <w:pBdr>
          <w:bottom w:val="none" w:sz="0" w:space="0" w:color="auto"/>
        </w:pBdr>
        <w:autoSpaceDE w:val="0"/>
        <w:autoSpaceDN w:val="0"/>
        <w:adjustRightInd w:val="0"/>
        <w:spacing w:before="240" w:after="0" w:line="240" w:lineRule="auto"/>
        <w:ind w:left="1428" w:hanging="360"/>
      </w:pPr>
      <w:bookmarkStart w:id="1" w:name="_Toc443554947"/>
      <w:r>
        <w:lastRenderedPageBreak/>
        <w:t>Présentation de l’opération</w:t>
      </w:r>
      <w:bookmarkEnd w:id="1"/>
    </w:p>
    <w:p w:rsidR="003B6389" w:rsidRDefault="003B6389" w:rsidP="003B6389">
      <w:pPr>
        <w:pStyle w:val="Titre2"/>
      </w:pPr>
      <w:bookmarkStart w:id="2" w:name="_Toc443554948"/>
      <w:r w:rsidRPr="003B6389">
        <w:t>Objet de l’étude et contexte général</w:t>
      </w:r>
      <w:bookmarkEnd w:id="2"/>
    </w:p>
    <w:p w:rsidR="003B6389" w:rsidRPr="00450377" w:rsidRDefault="003B6389" w:rsidP="003B6389">
      <w:r w:rsidRPr="00CF0696">
        <w:rPr>
          <w:color w:val="FF0000"/>
        </w:rPr>
        <w:t>La commune de…………</w:t>
      </w:r>
      <w:r w:rsidRPr="00450377">
        <w:t>a réalisé en ….. sur son territoire la définition du zonage de l'assainissement collectif ou non collectif, conformément aux dispositions prescrites par la loi sur l’Eau et traduite dans l’article L2224-10 du code général des collectivités territoriales.</w:t>
      </w:r>
    </w:p>
    <w:p w:rsidR="003B6389" w:rsidRPr="00450377" w:rsidRDefault="003B6389" w:rsidP="003B6389">
      <w:r w:rsidRPr="00450377">
        <w:t>Le volet « zonage pluvial » prescrit par ce même article du CGCT n’avait pa</w:t>
      </w:r>
      <w:r w:rsidR="00CF0696">
        <w:t>s été réalisé à cette occasion.</w:t>
      </w:r>
    </w:p>
    <w:p w:rsidR="003B6389" w:rsidRPr="00450377" w:rsidRDefault="003B6389" w:rsidP="003B6389">
      <w:r w:rsidRPr="00450377">
        <w:t>Dans le cadre de l’élaboration de son PLU, la commune souhaite établir un schéma de gestion des eaux pluviales sur son territoire, et assurer la définition du volet pluvial de ce zonage prévu par l’article L2224-10 du code général des collectivités territoriales, en délimitant :</w:t>
      </w:r>
    </w:p>
    <w:p w:rsidR="003B6389" w:rsidRPr="00450377" w:rsidRDefault="003B6389" w:rsidP="003B6389">
      <w:r w:rsidRPr="00450377">
        <w:t>« - les zones où des mesures doivent être prises pour limiter l'imperméabilisation des sols et pour assurer la maîtrise du débit et de l'écoulement des eaux pluviales et de ruissellement,</w:t>
      </w:r>
    </w:p>
    <w:p w:rsidR="003B6389" w:rsidRPr="00450377" w:rsidRDefault="003B6389" w:rsidP="003B6389">
      <w:r w:rsidRPr="00450377">
        <w:t xml:space="preserve">  - les zones où il est nécessaire de prévoir des installations pour assurer la collecte, le stockage éventuel et, en tant que de besoin, le traitement des eaux pluviales et de ruissellement lorsque la pollution qu’elles apportent au milieu naturel risquent de nuire gravement à l’efficacité des dispositifs d’assainissement. »</w:t>
      </w:r>
    </w:p>
    <w:p w:rsidR="00CF0696" w:rsidRDefault="00CF0696" w:rsidP="00CF0696"/>
    <w:p w:rsidR="00CF0696" w:rsidRPr="001A22F7" w:rsidRDefault="00CF0696" w:rsidP="00CF0696">
      <w:r>
        <w:t>De plus, le PPRI de la vallée de l’Azergues a été approuvé en décembre 2008. Son règlement</w:t>
      </w:r>
      <w:r w:rsidRPr="001A22F7">
        <w:t xml:space="preserve"> prévoit pour l’ensemble des collectivités appartenant </w:t>
      </w:r>
      <w:r>
        <w:t>à la vallée de l’Azergues (communes du BV du Soanan et communes non riveraines de l’Azergues</w:t>
      </w:r>
      <w:r w:rsidRPr="001A22F7">
        <w:t> </w:t>
      </w:r>
      <w:r>
        <w:t xml:space="preserve"> exclus) </w:t>
      </w:r>
      <w:r w:rsidRPr="001A22F7">
        <w:t>:</w:t>
      </w:r>
    </w:p>
    <w:p w:rsidR="00CF0696" w:rsidRPr="00993EEC" w:rsidRDefault="00CF0696" w:rsidP="00CF0696">
      <w:pPr>
        <w:rPr>
          <w:i/>
        </w:rPr>
      </w:pPr>
      <w:r w:rsidRPr="001A22F7">
        <w:rPr>
          <w:i/>
          <w:sz w:val="21"/>
          <w:szCs w:val="21"/>
        </w:rPr>
        <w:t>« </w:t>
      </w:r>
      <w:r w:rsidRPr="00993EEC">
        <w:rPr>
          <w:i/>
        </w:rPr>
        <w:t>Dans un délai de 5 ans à compter de l’approbation du Plan de Prévention des Risques Naturels d’Inondation, les  communes établiront un zonage pluvial, conformément à l’article L.2224-10 du Code Général des Collectivités Territoriales, à l’échelle d’un secteur cohérent, et le prendront en compte dans leur Plan Local d’Urbanisme (intégration dans le règlement, plan et annexe).</w:t>
      </w:r>
    </w:p>
    <w:p w:rsidR="00CF0696" w:rsidRPr="00993EEC" w:rsidRDefault="00CF0696" w:rsidP="00CF0696">
      <w:pPr>
        <w:rPr>
          <w:i/>
        </w:rPr>
      </w:pPr>
      <w:r w:rsidRPr="00993EEC">
        <w:rPr>
          <w:i/>
        </w:rPr>
        <w:t>Le zonage pluvial sera établi avec la contrainte suivante : l’imperméabilisation nouvelle occasionnée par :</w:t>
      </w:r>
    </w:p>
    <w:p w:rsidR="00CF0696" w:rsidRPr="00993EEC" w:rsidRDefault="00CF0696" w:rsidP="00B63AB0">
      <w:pPr>
        <w:pStyle w:val="paroo"/>
        <w:numPr>
          <w:ilvl w:val="0"/>
          <w:numId w:val="25"/>
        </w:numPr>
        <w:tabs>
          <w:tab w:val="num" w:pos="360"/>
        </w:tabs>
        <w:rPr>
          <w:i/>
          <w:szCs w:val="22"/>
        </w:rPr>
      </w:pPr>
      <w:r w:rsidRPr="00993EEC">
        <w:rPr>
          <w:i/>
          <w:szCs w:val="22"/>
        </w:rPr>
        <w:t>Toute opération d’aménagement ou construction nouvelle ;</w:t>
      </w:r>
    </w:p>
    <w:p w:rsidR="00CF0696" w:rsidRPr="00993EEC" w:rsidRDefault="00CF0696" w:rsidP="00B63AB0">
      <w:pPr>
        <w:pStyle w:val="paroo"/>
        <w:numPr>
          <w:ilvl w:val="0"/>
          <w:numId w:val="25"/>
        </w:numPr>
        <w:tabs>
          <w:tab w:val="num" w:pos="360"/>
        </w:tabs>
        <w:rPr>
          <w:i/>
          <w:szCs w:val="22"/>
        </w:rPr>
      </w:pPr>
      <w:r w:rsidRPr="00993EEC">
        <w:rPr>
          <w:i/>
          <w:szCs w:val="22"/>
        </w:rPr>
        <w:t>Toute infrastructure ou équipement ;</w:t>
      </w:r>
    </w:p>
    <w:p w:rsidR="00CF0696" w:rsidRPr="00993EEC" w:rsidRDefault="00CF0696" w:rsidP="00CF0696">
      <w:pPr>
        <w:rPr>
          <w:i/>
        </w:rPr>
      </w:pPr>
      <w:r w:rsidRPr="00993EEC">
        <w:rPr>
          <w:i/>
        </w:rPr>
        <w:t>Ne doit pas augmenter le débit naturel en eaux pluviales de la parcelle ou du tènement. Cette prescription est valable pour tous les évènements pluviaux, jusqu’à l’évènement d’occurrence 30 ans. Pour le cas où des ouvrages de rétention doivent être réalisés, le débit de fuite à prendre en compte pour les pluies de faible intensité ne pourra être supérieur au débit maximal par ruissellement sur la parcelle (ou le tènement) avant aménagement pour un évènement d’occurrence 5 ans.</w:t>
      </w:r>
    </w:p>
    <w:p w:rsidR="00CF0696" w:rsidRPr="00993EEC" w:rsidRDefault="00CF0696" w:rsidP="00CF0696">
      <w:pPr>
        <w:rPr>
          <w:i/>
        </w:rPr>
      </w:pPr>
      <w:r w:rsidRPr="00993EEC">
        <w:rPr>
          <w:i/>
        </w:rPr>
        <w:t>Les techniques de gestion alternative des eaux pluviales seront privilégiées pour atteindre cet objectif (maintien d’espaces verts, écoulement des eaux pluviales dans les noues, emploi de revêtements poreux, chaussées réservoirs, etc.).</w:t>
      </w:r>
    </w:p>
    <w:p w:rsidR="00CF0696" w:rsidRPr="00993EEC" w:rsidRDefault="00CF0696" w:rsidP="00CF0696">
      <w:pPr>
        <w:rPr>
          <w:i/>
        </w:rPr>
      </w:pPr>
      <w:r w:rsidRPr="00993EEC">
        <w:rPr>
          <w:i/>
        </w:rPr>
        <w:t>Dans la période comprise entre l’approbation du PPRI et celle où le zonage pluvial sera rendu opposable au pétitionnaire, les dispositions suivantes seront appliquées :</w:t>
      </w:r>
    </w:p>
    <w:p w:rsidR="00CF0696" w:rsidRPr="00993EEC" w:rsidRDefault="00CF0696" w:rsidP="00B63AB0">
      <w:pPr>
        <w:pStyle w:val="paroo"/>
        <w:numPr>
          <w:ilvl w:val="0"/>
          <w:numId w:val="25"/>
        </w:numPr>
        <w:tabs>
          <w:tab w:val="num" w:pos="360"/>
        </w:tabs>
        <w:rPr>
          <w:i/>
          <w:szCs w:val="22"/>
        </w:rPr>
      </w:pPr>
      <w:r w:rsidRPr="00993EEC">
        <w:rPr>
          <w:i/>
          <w:szCs w:val="22"/>
        </w:rPr>
        <w:lastRenderedPageBreak/>
        <w:t>Les projets soumis à autorisation ou déclaration en application de la nomenclature annexée à l’article R214-1 du Code de l’Environnement seront soumis individuellement aux dispositions ci-dessus,</w:t>
      </w:r>
    </w:p>
    <w:p w:rsidR="00CF0696" w:rsidRPr="00993EEC" w:rsidRDefault="00CF0696" w:rsidP="00B63AB0">
      <w:pPr>
        <w:pStyle w:val="paroo"/>
        <w:numPr>
          <w:ilvl w:val="0"/>
          <w:numId w:val="25"/>
        </w:numPr>
        <w:tabs>
          <w:tab w:val="num" w:pos="360"/>
        </w:tabs>
        <w:rPr>
          <w:i/>
          <w:szCs w:val="22"/>
        </w:rPr>
      </w:pPr>
      <w:r w:rsidRPr="00993EEC">
        <w:rPr>
          <w:i/>
          <w:szCs w:val="22"/>
        </w:rPr>
        <w:t xml:space="preserve">Pour tous les autres projets, les débits seront écrêtés au débit naturel avant aménagement sans toutefois dépasser le débit de 5l/ha/s. Le dispositif d’écrêtement sera dimensionné pour limiter ce débit de restitution jusqu’à une pluie d’occurrence 30 ans. </w:t>
      </w:r>
    </w:p>
    <w:p w:rsidR="00CF0696" w:rsidRPr="00993EEC" w:rsidRDefault="00CF0696" w:rsidP="00CF0696">
      <w:pPr>
        <w:spacing w:before="120"/>
        <w:rPr>
          <w:i/>
        </w:rPr>
      </w:pPr>
      <w:r w:rsidRPr="00993EEC">
        <w:rPr>
          <w:i/>
        </w:rPr>
        <w:t>Pour les opérations d’aménagement (ZAC, lotissements, etc.) cette obligation pourra être remplie par un traitement collectif des eaux pluviales sans dispositif spécifique à la parcelle ou par la mise en œuvre d’une solution combinée.</w:t>
      </w:r>
    </w:p>
    <w:p w:rsidR="00CF0696" w:rsidRDefault="00CF0696" w:rsidP="00CF0696">
      <w:pPr>
        <w:rPr>
          <w:i/>
          <w:sz w:val="21"/>
          <w:szCs w:val="21"/>
        </w:rPr>
      </w:pPr>
      <w:r w:rsidRPr="00993EEC">
        <w:rPr>
          <w:i/>
        </w:rPr>
        <w:t>Le pétitionnaire devra réaliser une étude technique permettant de justifier la prise en compte de ces prescriptions.</w:t>
      </w:r>
      <w:r w:rsidRPr="00652738">
        <w:rPr>
          <w:i/>
          <w:sz w:val="21"/>
          <w:szCs w:val="21"/>
        </w:rPr>
        <w:t> »</w:t>
      </w:r>
    </w:p>
    <w:p w:rsidR="003B6389" w:rsidRPr="00450377" w:rsidRDefault="003B6389" w:rsidP="003B6389"/>
    <w:p w:rsidR="00CF0696" w:rsidRDefault="00CF0696" w:rsidP="00895209">
      <w:r>
        <w:t xml:space="preserve">L’objectif de la présente consultation est ainsi </w:t>
      </w:r>
      <w:r w:rsidR="00895209">
        <w:t>de conduire à la production d’un document:</w:t>
      </w:r>
      <w:r>
        <w:t xml:space="preserve"> </w:t>
      </w:r>
      <w:r w:rsidR="00895209">
        <w:t xml:space="preserve">permettant certes de  </w:t>
      </w:r>
      <w:r>
        <w:t>répondre à une obligation règlementaire</w:t>
      </w:r>
      <w:r w:rsidR="00895209">
        <w:t xml:space="preserve"> mais aussi aux points suivants :</w:t>
      </w:r>
    </w:p>
    <w:p w:rsidR="00895209" w:rsidRDefault="00895209" w:rsidP="00B63AB0">
      <w:pPr>
        <w:pStyle w:val="Paragraphedeliste"/>
        <w:numPr>
          <w:ilvl w:val="0"/>
          <w:numId w:val="26"/>
        </w:numPr>
      </w:pPr>
      <w:r>
        <w:t xml:space="preserve">apporter des solutions aux dysfonctionnements recensés par la commune ; </w:t>
      </w:r>
    </w:p>
    <w:p w:rsidR="00895209" w:rsidRDefault="00895209" w:rsidP="00B63AB0">
      <w:pPr>
        <w:pStyle w:val="Paragraphedeliste"/>
        <w:numPr>
          <w:ilvl w:val="0"/>
          <w:numId w:val="26"/>
        </w:numPr>
      </w:pPr>
      <w:r>
        <w:t>être conforme aux documents cadre sur la gestion de l’eau et des risques : PPRi, SDAGE Rhône Méditerranée, etc. ;</w:t>
      </w:r>
    </w:p>
    <w:p w:rsidR="00895209" w:rsidRDefault="00895209" w:rsidP="00B63AB0">
      <w:pPr>
        <w:pStyle w:val="Paragraphedeliste"/>
        <w:numPr>
          <w:ilvl w:val="0"/>
          <w:numId w:val="26"/>
        </w:numPr>
      </w:pPr>
      <w:r>
        <w:t>rester dans l’état d’esprit du schéma directeur de gestion des eaux pluviales (SDGEP) élaboré à l’échelle du bassin versant de l’Azergues. Ce document a pour but d’homogénéiser les pratiques afin d’engager un dynamique de solidarité amont-aval et tenter de répondre à l’ensemble des problématiques générées par les eaux de ruissellement : inondation, érosion et pollution.</w:t>
      </w:r>
    </w:p>
    <w:p w:rsidR="00895209" w:rsidRDefault="00895209" w:rsidP="00895209"/>
    <w:p w:rsidR="007D1E67" w:rsidRDefault="00895209" w:rsidP="00895209">
      <w:r w:rsidRPr="00450377">
        <w:t>Le périmètre d’étude s’étend sur l’ensemble du territoire communal</w:t>
      </w:r>
      <w:r>
        <w:t xml:space="preserve"> (périmètre urbain et rural)</w:t>
      </w:r>
      <w:r w:rsidRPr="00450377">
        <w:t xml:space="preserve">. </w:t>
      </w:r>
    </w:p>
    <w:p w:rsidR="00895209" w:rsidRPr="00450377" w:rsidRDefault="00895209" w:rsidP="00895209">
      <w:r w:rsidRPr="00450377">
        <w:t xml:space="preserve">Le </w:t>
      </w:r>
      <w:r w:rsidR="007D1E67">
        <w:t>prestataire</w:t>
      </w:r>
      <w:r w:rsidRPr="00450377">
        <w:t xml:space="preserve"> disposera </w:t>
      </w:r>
      <w:r w:rsidR="007D1E67">
        <w:t xml:space="preserve">pour mener à bien sa mission </w:t>
      </w:r>
      <w:r w:rsidRPr="00450377">
        <w:t xml:space="preserve">des éléments d’information </w:t>
      </w:r>
      <w:r w:rsidR="007D1E67">
        <w:t>suivants</w:t>
      </w:r>
      <w:r w:rsidRPr="00450377">
        <w:t> : Plan des réseaux d’assain</w:t>
      </w:r>
      <w:r>
        <w:t xml:space="preserve">issement, plan de zonage du PLU, PPRi de la vallée de l’Azergues, </w:t>
      </w:r>
      <w:r w:rsidR="007D1E67">
        <w:t>SDGEP du bassin-versant de l’Azergues, étude de zonage d’assainissement (et notamment la carte d’aptitude des sols), toute étude hydraulique et hydrologique ayant un intérêt dans le cadre de la mission, etc.</w:t>
      </w:r>
    </w:p>
    <w:p w:rsidR="00895209" w:rsidRDefault="00895209" w:rsidP="003B6389"/>
    <w:p w:rsidR="003B6389" w:rsidRPr="00450377" w:rsidRDefault="003B6389" w:rsidP="003B6389">
      <w:r w:rsidRPr="00450377">
        <w:t xml:space="preserve">Le présent Cahier des Charges a pour objet de définir la consistance de cette étude. </w:t>
      </w:r>
    </w:p>
    <w:p w:rsidR="003B6389" w:rsidRPr="00450377" w:rsidRDefault="003B6389" w:rsidP="003B6389"/>
    <w:p w:rsidR="003B6389" w:rsidRPr="00450377" w:rsidRDefault="003B6389" w:rsidP="003B6389"/>
    <w:p w:rsidR="003B6389" w:rsidRPr="00450377" w:rsidRDefault="003B6389" w:rsidP="003B6389">
      <w:pPr>
        <w:rPr>
          <w:b/>
          <w:bCs/>
        </w:rPr>
      </w:pPr>
    </w:p>
    <w:p w:rsidR="003B6389" w:rsidRDefault="003B6389" w:rsidP="003B6389">
      <w:pPr>
        <w:autoSpaceDE w:val="0"/>
        <w:autoSpaceDN w:val="0"/>
        <w:adjustRightInd w:val="0"/>
        <w:ind w:left="708"/>
        <w:rPr>
          <w:b/>
          <w:bCs/>
        </w:rPr>
      </w:pPr>
      <w:r>
        <w:rPr>
          <w:b/>
          <w:bCs/>
        </w:rPr>
        <w:br w:type="page"/>
      </w:r>
    </w:p>
    <w:p w:rsidR="003B6389" w:rsidRDefault="003B6389" w:rsidP="003B6389">
      <w:pPr>
        <w:pStyle w:val="Titre2"/>
      </w:pPr>
      <w:bookmarkStart w:id="3" w:name="_Toc443554949"/>
      <w:r>
        <w:lastRenderedPageBreak/>
        <w:t>Définition des besoins et des objectifs</w:t>
      </w:r>
      <w:bookmarkEnd w:id="3"/>
    </w:p>
    <w:p w:rsidR="003B6389" w:rsidRDefault="003B6389" w:rsidP="007D1E67">
      <w:pPr>
        <w:autoSpaceDE w:val="0"/>
        <w:autoSpaceDN w:val="0"/>
        <w:adjustRightInd w:val="0"/>
      </w:pPr>
      <w:r>
        <w:t>L’étude de zonage et de schéma de gestion des eaux pluviales doit analyser et intégrer les éléments suivants :</w:t>
      </w:r>
    </w:p>
    <w:p w:rsidR="003B6389" w:rsidRDefault="003B6389" w:rsidP="00B63AB0">
      <w:pPr>
        <w:numPr>
          <w:ilvl w:val="0"/>
          <w:numId w:val="3"/>
        </w:numPr>
        <w:tabs>
          <w:tab w:val="clear" w:pos="1068"/>
          <w:tab w:val="num" w:pos="360"/>
        </w:tabs>
        <w:autoSpaceDE w:val="0"/>
        <w:autoSpaceDN w:val="0"/>
        <w:adjustRightInd w:val="0"/>
        <w:spacing w:before="240" w:after="0"/>
        <w:ind w:left="360"/>
      </w:pPr>
      <w:r>
        <w:t>La prise en compte des axes naturels de ruissellement sur l’ensemble du territoire, de la commune et des zones naturelles d’infiltration, d’expansion de crue, de régulation et de rétention</w:t>
      </w:r>
      <w:r w:rsidR="007D1E67">
        <w:t>. Les cartes produites dans le cadre du SDGEP du bassin-versant de l’Azergues pourront ainsi être réinvesties)</w:t>
      </w:r>
      <w:r>
        <w:t xml:space="preserve"> ;</w:t>
      </w:r>
    </w:p>
    <w:p w:rsidR="003B6389" w:rsidRDefault="003B6389" w:rsidP="00B63AB0">
      <w:pPr>
        <w:numPr>
          <w:ilvl w:val="0"/>
          <w:numId w:val="3"/>
        </w:numPr>
        <w:autoSpaceDE w:val="0"/>
        <w:autoSpaceDN w:val="0"/>
        <w:adjustRightInd w:val="0"/>
        <w:spacing w:before="240" w:after="0"/>
        <w:ind w:left="360"/>
      </w:pPr>
      <w:r>
        <w:t>La gestion des eaux pluviales en situation actuelle et future</w:t>
      </w:r>
      <w:r>
        <w:rPr>
          <w:b/>
          <w:bCs/>
        </w:rPr>
        <w:t xml:space="preserve"> </w:t>
      </w:r>
      <w:r>
        <w:t>de la commune liée :</w:t>
      </w:r>
    </w:p>
    <w:p w:rsidR="003B6389" w:rsidRDefault="003B6389" w:rsidP="00B63AB0">
      <w:pPr>
        <w:numPr>
          <w:ilvl w:val="1"/>
          <w:numId w:val="3"/>
        </w:numPr>
        <w:autoSpaceDE w:val="0"/>
        <w:autoSpaceDN w:val="0"/>
        <w:adjustRightInd w:val="0"/>
        <w:spacing w:before="240" w:after="0"/>
        <w:ind w:left="720"/>
      </w:pPr>
      <w:r>
        <w:t>à l’urbanisation de la commune ;</w:t>
      </w:r>
    </w:p>
    <w:p w:rsidR="003B6389" w:rsidRDefault="003B6389" w:rsidP="00B63AB0">
      <w:pPr>
        <w:numPr>
          <w:ilvl w:val="1"/>
          <w:numId w:val="3"/>
        </w:numPr>
        <w:autoSpaceDE w:val="0"/>
        <w:autoSpaceDN w:val="0"/>
        <w:adjustRightInd w:val="0"/>
        <w:spacing w:before="240" w:after="0"/>
        <w:ind w:left="720"/>
      </w:pPr>
      <w:r>
        <w:t>aux ouvrages de régulation des ruissellements sur les bassins  versants ;</w:t>
      </w:r>
    </w:p>
    <w:p w:rsidR="003B6389" w:rsidRDefault="003B6389" w:rsidP="00B63AB0">
      <w:pPr>
        <w:numPr>
          <w:ilvl w:val="1"/>
          <w:numId w:val="3"/>
        </w:numPr>
        <w:autoSpaceDE w:val="0"/>
        <w:autoSpaceDN w:val="0"/>
        <w:adjustRightInd w:val="0"/>
        <w:spacing w:before="240" w:after="0"/>
        <w:ind w:left="720"/>
      </w:pPr>
      <w:r>
        <w:t>aux contraintes avals ;</w:t>
      </w:r>
    </w:p>
    <w:p w:rsidR="003B6389" w:rsidRDefault="003B6389" w:rsidP="00B63AB0">
      <w:pPr>
        <w:numPr>
          <w:ilvl w:val="0"/>
          <w:numId w:val="3"/>
        </w:numPr>
        <w:autoSpaceDE w:val="0"/>
        <w:autoSpaceDN w:val="0"/>
        <w:adjustRightInd w:val="0"/>
        <w:spacing w:before="240" w:after="0"/>
        <w:ind w:left="360"/>
      </w:pPr>
      <w:r>
        <w:t>La protection de la ressource en eau potable</w:t>
      </w:r>
      <w:r w:rsidR="007D1E67">
        <w:t xml:space="preserve"> et de la qualité des milieux récepteurs ;</w:t>
      </w:r>
    </w:p>
    <w:p w:rsidR="007D1E67" w:rsidRDefault="007D1E67" w:rsidP="00B63AB0">
      <w:pPr>
        <w:numPr>
          <w:ilvl w:val="0"/>
          <w:numId w:val="3"/>
        </w:numPr>
        <w:autoSpaceDE w:val="0"/>
        <w:autoSpaceDN w:val="0"/>
        <w:adjustRightInd w:val="0"/>
        <w:spacing w:before="240" w:after="0"/>
        <w:ind w:left="360"/>
      </w:pPr>
      <w:r>
        <w:t>La limitation de l’érosion des sols et de l’incision des cours d’eau ;</w:t>
      </w:r>
    </w:p>
    <w:p w:rsidR="003B6389" w:rsidRDefault="003B6389" w:rsidP="00B63AB0">
      <w:pPr>
        <w:numPr>
          <w:ilvl w:val="0"/>
          <w:numId w:val="3"/>
        </w:numPr>
        <w:autoSpaceDE w:val="0"/>
        <w:autoSpaceDN w:val="0"/>
        <w:adjustRightInd w:val="0"/>
        <w:spacing w:before="240" w:after="0"/>
        <w:ind w:left="360"/>
      </w:pPr>
      <w:r>
        <w:t xml:space="preserve">L’optimisation du fonctionnement du système d’assainissement des eaux usées </w:t>
      </w:r>
    </w:p>
    <w:p w:rsidR="007D1E67" w:rsidRDefault="007D1E67" w:rsidP="007D1E67">
      <w:pPr>
        <w:autoSpaceDE w:val="0"/>
        <w:autoSpaceDN w:val="0"/>
        <w:adjustRightInd w:val="0"/>
        <w:spacing w:before="240"/>
      </w:pPr>
    </w:p>
    <w:p w:rsidR="003B6389" w:rsidRDefault="003B6389" w:rsidP="007D1E67">
      <w:pPr>
        <w:autoSpaceDE w:val="0"/>
        <w:autoSpaceDN w:val="0"/>
        <w:adjustRightInd w:val="0"/>
        <w:spacing w:before="240"/>
      </w:pPr>
      <w:r>
        <w:t xml:space="preserve">Cette problématique amène la commune à se fixer à l’étude la liste d’objectifs à satisfaire suivante : </w:t>
      </w:r>
    </w:p>
    <w:p w:rsidR="003B6389" w:rsidRDefault="003B6389" w:rsidP="007D1E67">
      <w:pPr>
        <w:autoSpaceDE w:val="0"/>
        <w:autoSpaceDN w:val="0"/>
        <w:adjustRightInd w:val="0"/>
        <w:rPr>
          <w:b/>
          <w:bCs/>
        </w:rPr>
      </w:pPr>
      <w:r>
        <w:rPr>
          <w:b/>
          <w:bCs/>
        </w:rPr>
        <w:t>Répondre au risque d’inondation par ruissellement :</w:t>
      </w:r>
    </w:p>
    <w:p w:rsidR="003B6389" w:rsidRDefault="003B6389" w:rsidP="00B63AB0">
      <w:pPr>
        <w:numPr>
          <w:ilvl w:val="0"/>
          <w:numId w:val="4"/>
        </w:numPr>
        <w:autoSpaceDE w:val="0"/>
        <w:autoSpaceDN w:val="0"/>
        <w:adjustRightInd w:val="0"/>
        <w:spacing w:before="240" w:after="0"/>
        <w:ind w:left="360"/>
      </w:pPr>
      <w:r>
        <w:t>Recenser les talwegs et les secteurs présumés d’expansion des ruissellements ;</w:t>
      </w:r>
    </w:p>
    <w:p w:rsidR="003B6389" w:rsidRDefault="003B6389" w:rsidP="00B63AB0">
      <w:pPr>
        <w:numPr>
          <w:ilvl w:val="0"/>
          <w:numId w:val="4"/>
        </w:numPr>
        <w:autoSpaceDE w:val="0"/>
        <w:autoSpaceDN w:val="0"/>
        <w:adjustRightInd w:val="0"/>
        <w:spacing w:before="240" w:after="0"/>
        <w:ind w:left="360"/>
      </w:pPr>
      <w:r>
        <w:t>Recenser les éléments naturels de régulation des eaux et de constitution du paysage (mares, haies, talus plantés, talus…) ;</w:t>
      </w:r>
    </w:p>
    <w:p w:rsidR="003B6389" w:rsidRDefault="003B6389" w:rsidP="00B63AB0">
      <w:pPr>
        <w:numPr>
          <w:ilvl w:val="0"/>
          <w:numId w:val="4"/>
        </w:numPr>
        <w:autoSpaceDE w:val="0"/>
        <w:autoSpaceDN w:val="0"/>
        <w:adjustRightInd w:val="0"/>
        <w:spacing w:before="240" w:after="0"/>
        <w:ind w:left="360"/>
      </w:pPr>
      <w:r>
        <w:t>Déterminer et définir les zones de rétention et d’infiltration.</w:t>
      </w:r>
    </w:p>
    <w:p w:rsidR="003B6389" w:rsidRDefault="003B6389" w:rsidP="007D1E67">
      <w:pPr>
        <w:autoSpaceDE w:val="0"/>
        <w:autoSpaceDN w:val="0"/>
        <w:adjustRightInd w:val="0"/>
        <w:spacing w:before="240"/>
        <w:rPr>
          <w:b/>
          <w:bCs/>
        </w:rPr>
      </w:pPr>
      <w:r>
        <w:rPr>
          <w:b/>
          <w:bCs/>
        </w:rPr>
        <w:t>Analyser les réseaux des eaux pluviales :</w:t>
      </w:r>
    </w:p>
    <w:p w:rsidR="003B6389" w:rsidRDefault="003B6389" w:rsidP="007D1E67">
      <w:pPr>
        <w:autoSpaceDE w:val="0"/>
        <w:autoSpaceDN w:val="0"/>
        <w:adjustRightInd w:val="0"/>
      </w:pPr>
      <w:r>
        <w:t>Identifier et caractériser le système d’assainissement pluvial existant et définir les éléments qui constituent le bassin de collecte et ses composantes : réseaux, ouvrages de stockage, dispositifs de traitement, capacités…</w:t>
      </w:r>
    </w:p>
    <w:p w:rsidR="003B6389" w:rsidRDefault="003B6389" w:rsidP="00B63AB0">
      <w:pPr>
        <w:numPr>
          <w:ilvl w:val="0"/>
          <w:numId w:val="5"/>
        </w:numPr>
        <w:tabs>
          <w:tab w:val="clear" w:pos="1068"/>
          <w:tab w:val="num" w:pos="360"/>
        </w:tabs>
        <w:autoSpaceDE w:val="0"/>
        <w:autoSpaceDN w:val="0"/>
        <w:adjustRightInd w:val="0"/>
        <w:spacing w:before="240" w:after="0"/>
        <w:ind w:left="360"/>
      </w:pPr>
      <w:r>
        <w:t xml:space="preserve">Définir quantitativement et qualitativement les apports pluviaux sur les différents sous bassins, les capacités de transfert des </w:t>
      </w:r>
      <w:r w:rsidR="007D1E67">
        <w:t xml:space="preserve">principaux tronçons de </w:t>
      </w:r>
      <w:r>
        <w:t xml:space="preserve">réseaux en place, et les rejets des réseaux étudiés </w:t>
      </w:r>
      <w:r w:rsidR="007D1E67">
        <w:t>(en fonction des enjeux locaux)</w:t>
      </w:r>
      <w:r>
        <w:t>;</w:t>
      </w:r>
    </w:p>
    <w:p w:rsidR="003B6389" w:rsidRDefault="003B6389" w:rsidP="00B63AB0">
      <w:pPr>
        <w:numPr>
          <w:ilvl w:val="0"/>
          <w:numId w:val="5"/>
        </w:numPr>
        <w:autoSpaceDE w:val="0"/>
        <w:autoSpaceDN w:val="0"/>
        <w:adjustRightInd w:val="0"/>
        <w:spacing w:before="240" w:after="0"/>
        <w:ind w:left="360"/>
      </w:pPr>
      <w:r>
        <w:t>Etablir le diagnostic d’état et le cas échéant mettre en évidence les dysfonctionnements du système de collecte et transfert de l’assainissement pluvial (analyse quantitative, insuffisance de capacité des réseaux en place</w:t>
      </w:r>
      <w:r w:rsidR="007D1E67">
        <w:t xml:space="preserve">, </w:t>
      </w:r>
      <w:r w:rsidR="00726428">
        <w:t>…)</w:t>
      </w:r>
      <w:r>
        <w:t xml:space="preserve"> et les enjeux de </w:t>
      </w:r>
      <w:r w:rsidR="007D1E67">
        <w:t xml:space="preserve">ceux-ci </w:t>
      </w:r>
      <w:r>
        <w:t>;</w:t>
      </w:r>
    </w:p>
    <w:p w:rsidR="003B6389" w:rsidRDefault="003B6389" w:rsidP="00B63AB0">
      <w:pPr>
        <w:numPr>
          <w:ilvl w:val="0"/>
          <w:numId w:val="5"/>
        </w:numPr>
        <w:autoSpaceDE w:val="0"/>
        <w:autoSpaceDN w:val="0"/>
        <w:adjustRightInd w:val="0"/>
        <w:spacing w:before="240" w:after="0"/>
        <w:ind w:left="360"/>
      </w:pPr>
      <w:r>
        <w:lastRenderedPageBreak/>
        <w:t>Intégrer les contraintes amont (débits de fuite et surverse des bassins de stockage) et aval (autres communes, captages d’alimentation en eau potable, ouvrages existants ou projetés), et apprécier les impacts sur les milieux récepteurs ;</w:t>
      </w:r>
    </w:p>
    <w:p w:rsidR="003B6389" w:rsidRDefault="003B6389" w:rsidP="00B63AB0">
      <w:pPr>
        <w:numPr>
          <w:ilvl w:val="0"/>
          <w:numId w:val="5"/>
        </w:numPr>
        <w:autoSpaceDE w:val="0"/>
        <w:autoSpaceDN w:val="0"/>
        <w:adjustRightInd w:val="0"/>
        <w:spacing w:before="240" w:after="0"/>
        <w:ind w:left="360"/>
      </w:pPr>
      <w:r>
        <w:t>Mettre en évidence les problèmes éventuels liés à l’insuffisance de capacité des exutoires</w:t>
      </w:r>
    </w:p>
    <w:p w:rsidR="003B6389" w:rsidRDefault="003B6389" w:rsidP="00B63AB0">
      <w:pPr>
        <w:numPr>
          <w:ilvl w:val="0"/>
          <w:numId w:val="5"/>
        </w:numPr>
        <w:autoSpaceDE w:val="0"/>
        <w:autoSpaceDN w:val="0"/>
        <w:adjustRightInd w:val="0"/>
        <w:spacing w:before="240" w:after="0"/>
        <w:ind w:left="360"/>
      </w:pPr>
      <w:r>
        <w:t>Limiter les quantités d’eau rejetées, et garantir une qualité acceptable des rejets à l'aval.</w:t>
      </w:r>
    </w:p>
    <w:p w:rsidR="003B6389" w:rsidRPr="00C940FD" w:rsidRDefault="003B6389" w:rsidP="00C940FD">
      <w:pPr>
        <w:autoSpaceDE w:val="0"/>
        <w:autoSpaceDN w:val="0"/>
        <w:adjustRightInd w:val="0"/>
        <w:spacing w:before="240"/>
      </w:pPr>
      <w:r>
        <w:rPr>
          <w:b/>
          <w:bCs/>
        </w:rPr>
        <w:t xml:space="preserve">Proposer un zonage d’assainissement des eaux pluviales </w:t>
      </w:r>
      <w:r w:rsidR="007D1E67" w:rsidRPr="00C940FD">
        <w:rPr>
          <w:bCs/>
        </w:rPr>
        <w:t>en distinguant notamment les zones où des modulations règlementaires doivent être réalis</w:t>
      </w:r>
      <w:r w:rsidR="00C940FD" w:rsidRPr="00C940FD">
        <w:rPr>
          <w:bCs/>
        </w:rPr>
        <w:t>ées en terme de pratique d’assainissement pluvial (infiltration/régulation, restriction du débit spécifique de fuite, etc.)</w:t>
      </w:r>
      <w:r w:rsidR="00C940FD">
        <w:rPr>
          <w:bCs/>
        </w:rPr>
        <w:t>.</w:t>
      </w:r>
    </w:p>
    <w:p w:rsidR="003B6389" w:rsidRDefault="003B6389" w:rsidP="007D1E67">
      <w:pPr>
        <w:autoSpaceDE w:val="0"/>
        <w:autoSpaceDN w:val="0"/>
        <w:adjustRightInd w:val="0"/>
        <w:rPr>
          <w:b/>
          <w:bCs/>
        </w:rPr>
      </w:pPr>
      <w:r>
        <w:rPr>
          <w:b/>
          <w:bCs/>
        </w:rPr>
        <w:t>Proposer des orientations et des solutions :</w:t>
      </w:r>
    </w:p>
    <w:p w:rsidR="003B6389" w:rsidRDefault="003B6389" w:rsidP="00B63AB0">
      <w:pPr>
        <w:numPr>
          <w:ilvl w:val="0"/>
          <w:numId w:val="6"/>
        </w:numPr>
        <w:autoSpaceDE w:val="0"/>
        <w:autoSpaceDN w:val="0"/>
        <w:adjustRightInd w:val="0"/>
        <w:spacing w:before="240" w:after="0"/>
        <w:ind w:left="360"/>
      </w:pPr>
      <w:r>
        <w:t>Hiérarchiser les solutions et les travaux selon les priorités retenues, en associant préventif et curatif, dans une logique amont-aval ;</w:t>
      </w:r>
    </w:p>
    <w:p w:rsidR="003B6389" w:rsidRDefault="003B6389" w:rsidP="00B63AB0">
      <w:pPr>
        <w:numPr>
          <w:ilvl w:val="0"/>
          <w:numId w:val="6"/>
        </w:numPr>
        <w:autoSpaceDE w:val="0"/>
        <w:autoSpaceDN w:val="0"/>
        <w:adjustRightInd w:val="0"/>
        <w:spacing w:before="240" w:after="0"/>
        <w:ind w:left="360"/>
      </w:pPr>
      <w:r>
        <w:t xml:space="preserve">Chiffrer les solutions </w:t>
      </w:r>
      <w:r w:rsidR="007D1E67">
        <w:t>au niveau étude préliminaire</w:t>
      </w:r>
      <w:r>
        <w:t xml:space="preserve"> ;</w:t>
      </w:r>
    </w:p>
    <w:p w:rsidR="003B6389" w:rsidRDefault="003B6389" w:rsidP="00B63AB0">
      <w:pPr>
        <w:numPr>
          <w:ilvl w:val="0"/>
          <w:numId w:val="6"/>
        </w:numPr>
        <w:autoSpaceDE w:val="0"/>
        <w:autoSpaceDN w:val="0"/>
        <w:adjustRightInd w:val="0"/>
        <w:spacing w:before="240" w:after="0"/>
        <w:ind w:left="360"/>
      </w:pPr>
      <w:r>
        <w:t>Etablir un programme pluriannuel des interventions à réaliser.</w:t>
      </w:r>
    </w:p>
    <w:p w:rsidR="003B6389" w:rsidRDefault="003B6389" w:rsidP="00C940FD">
      <w:pPr>
        <w:autoSpaceDE w:val="0"/>
        <w:autoSpaceDN w:val="0"/>
        <w:adjustRightInd w:val="0"/>
        <w:spacing w:before="240"/>
        <w:rPr>
          <w:b/>
          <w:bCs/>
        </w:rPr>
      </w:pPr>
      <w:r>
        <w:rPr>
          <w:b/>
          <w:bCs/>
        </w:rPr>
        <w:t>Proposer un cadre de réglementation :</w:t>
      </w:r>
    </w:p>
    <w:p w:rsidR="003B6389" w:rsidRDefault="003B6389" w:rsidP="00B63AB0">
      <w:pPr>
        <w:numPr>
          <w:ilvl w:val="0"/>
          <w:numId w:val="7"/>
        </w:numPr>
        <w:autoSpaceDE w:val="0"/>
        <w:autoSpaceDN w:val="0"/>
        <w:adjustRightInd w:val="0"/>
        <w:spacing w:before="240" w:after="0"/>
        <w:ind w:left="360"/>
      </w:pPr>
      <w:r>
        <w:t>Elaborer un règlement et un référentiel de recommandations techn</w:t>
      </w:r>
      <w:r w:rsidR="00C940FD">
        <w:t>iques ;</w:t>
      </w:r>
    </w:p>
    <w:p w:rsidR="003B6389" w:rsidRDefault="003B6389" w:rsidP="00B63AB0">
      <w:pPr>
        <w:numPr>
          <w:ilvl w:val="0"/>
          <w:numId w:val="7"/>
        </w:numPr>
        <w:autoSpaceDE w:val="0"/>
        <w:autoSpaceDN w:val="0"/>
        <w:adjustRightInd w:val="0"/>
        <w:spacing w:before="240" w:after="0"/>
        <w:ind w:left="360"/>
      </w:pPr>
      <w:r>
        <w:t>Intégrer le risque ruissellement et inondation dans le document d’urbanisme (cartographier et réglementer le risque inondation et ruissellement et également réglementer les éléments du paysage ayant un rôle important).</w:t>
      </w:r>
    </w:p>
    <w:p w:rsidR="00F46F8F" w:rsidRDefault="00F46F8F">
      <w:pPr>
        <w:spacing w:after="200" w:line="276" w:lineRule="auto"/>
        <w:jc w:val="left"/>
      </w:pPr>
      <w:r>
        <w:br w:type="page"/>
      </w:r>
    </w:p>
    <w:p w:rsidR="003B6389" w:rsidRDefault="003B6389" w:rsidP="007D1E67">
      <w:pPr>
        <w:pStyle w:val="Titre1"/>
        <w:pBdr>
          <w:bottom w:val="none" w:sz="0" w:space="0" w:color="auto"/>
        </w:pBdr>
        <w:autoSpaceDE w:val="0"/>
        <w:autoSpaceDN w:val="0"/>
        <w:adjustRightInd w:val="0"/>
        <w:spacing w:before="240" w:after="0" w:line="240" w:lineRule="auto"/>
        <w:ind w:left="720" w:hanging="360"/>
      </w:pPr>
      <w:bookmarkStart w:id="4" w:name="_Toc443554950"/>
      <w:r>
        <w:lastRenderedPageBreak/>
        <w:t>Organisation</w:t>
      </w:r>
      <w:bookmarkEnd w:id="4"/>
    </w:p>
    <w:p w:rsidR="003B6389" w:rsidRDefault="003B6389" w:rsidP="007D1E67">
      <w:pPr>
        <w:pStyle w:val="Titre2"/>
        <w:ind w:left="285"/>
      </w:pPr>
      <w:bookmarkStart w:id="5" w:name="_Toc443554951"/>
      <w:r>
        <w:t>Données et études à recenser par le bureau d’étude</w:t>
      </w:r>
      <w:bookmarkEnd w:id="5"/>
    </w:p>
    <w:p w:rsidR="003B6389" w:rsidRDefault="003B6389" w:rsidP="007D1E67">
      <w:pPr>
        <w:autoSpaceDE w:val="0"/>
        <w:autoSpaceDN w:val="0"/>
        <w:adjustRightInd w:val="0"/>
      </w:pPr>
      <w:r>
        <w:t>Afin de réaliser sa mission, le bureau d'études peut être amené à utiliser les éléments suivants, en  fonction de leur disponibilité :</w:t>
      </w:r>
    </w:p>
    <w:p w:rsidR="003B6389" w:rsidRDefault="003B6389" w:rsidP="00B63AB0">
      <w:pPr>
        <w:numPr>
          <w:ilvl w:val="0"/>
          <w:numId w:val="9"/>
        </w:numPr>
        <w:autoSpaceDE w:val="0"/>
        <w:autoSpaceDN w:val="0"/>
        <w:adjustRightInd w:val="0"/>
        <w:spacing w:before="240" w:after="0"/>
        <w:ind w:left="360"/>
      </w:pPr>
      <w:r>
        <w:t>Plan du réseau d’assainissement (eaux usées et eaux pluviales) de la commune;</w:t>
      </w:r>
    </w:p>
    <w:p w:rsidR="003B6389" w:rsidRDefault="003B6389" w:rsidP="00B63AB0">
      <w:pPr>
        <w:numPr>
          <w:ilvl w:val="0"/>
          <w:numId w:val="8"/>
        </w:numPr>
        <w:autoSpaceDE w:val="0"/>
        <w:autoSpaceDN w:val="0"/>
        <w:adjustRightInd w:val="0"/>
        <w:spacing w:before="240" w:after="0"/>
        <w:ind w:left="360"/>
      </w:pPr>
      <w:r>
        <w:t>Fond de plan cadastral communal numérisé ;</w:t>
      </w:r>
    </w:p>
    <w:p w:rsidR="003B6389" w:rsidRDefault="003B6389" w:rsidP="00B63AB0">
      <w:pPr>
        <w:numPr>
          <w:ilvl w:val="0"/>
          <w:numId w:val="8"/>
        </w:numPr>
        <w:autoSpaceDE w:val="0"/>
        <w:autoSpaceDN w:val="0"/>
        <w:adjustRightInd w:val="0"/>
        <w:spacing w:before="240" w:after="0"/>
        <w:ind w:left="360"/>
      </w:pPr>
      <w:r>
        <w:t>Etudes hydrauliques existantes, schémas d’assainissement des eaux usées et études de protection des captages ;</w:t>
      </w:r>
    </w:p>
    <w:p w:rsidR="003B6389" w:rsidRDefault="003B6389" w:rsidP="00B63AB0">
      <w:pPr>
        <w:numPr>
          <w:ilvl w:val="0"/>
          <w:numId w:val="8"/>
        </w:numPr>
        <w:autoSpaceDE w:val="0"/>
        <w:autoSpaceDN w:val="0"/>
        <w:adjustRightInd w:val="0"/>
        <w:spacing w:before="240" w:after="0"/>
        <w:ind w:left="360"/>
      </w:pPr>
      <w:r>
        <w:t>Etude des sols et de perméabilité, cartes géologiques, .. ;</w:t>
      </w:r>
    </w:p>
    <w:p w:rsidR="003B6389" w:rsidRDefault="003B6389" w:rsidP="00B63AB0">
      <w:pPr>
        <w:numPr>
          <w:ilvl w:val="0"/>
          <w:numId w:val="8"/>
        </w:numPr>
        <w:autoSpaceDE w:val="0"/>
        <w:autoSpaceDN w:val="0"/>
        <w:adjustRightInd w:val="0"/>
        <w:spacing w:before="240" w:after="0"/>
        <w:ind w:left="360"/>
      </w:pPr>
      <w:r>
        <w:t>Inventaire des catastrophes naturelles [inondation(s), coulée(s) de boue et détails</w:t>
      </w:r>
      <w:r w:rsidR="00C940FD">
        <w:t> ;</w:t>
      </w:r>
    </w:p>
    <w:p w:rsidR="00C940FD" w:rsidRDefault="00C940FD" w:rsidP="00B63AB0">
      <w:pPr>
        <w:numPr>
          <w:ilvl w:val="0"/>
          <w:numId w:val="8"/>
        </w:numPr>
        <w:autoSpaceDE w:val="0"/>
        <w:autoSpaceDN w:val="0"/>
        <w:adjustRightInd w:val="0"/>
        <w:spacing w:before="240" w:after="0"/>
        <w:ind w:left="360"/>
      </w:pPr>
      <w:r>
        <w:t>Le SDGEP du bassin-versant de l’Azergues ;</w:t>
      </w:r>
    </w:p>
    <w:p w:rsidR="003B6389" w:rsidRDefault="003B6389" w:rsidP="00B63AB0">
      <w:pPr>
        <w:numPr>
          <w:ilvl w:val="0"/>
          <w:numId w:val="8"/>
        </w:numPr>
        <w:autoSpaceDE w:val="0"/>
        <w:autoSpaceDN w:val="0"/>
        <w:adjustRightInd w:val="0"/>
        <w:spacing w:before="240" w:after="0"/>
        <w:ind w:left="360"/>
      </w:pPr>
      <w:r>
        <w:t>Informations diverses détenues par les organismes (Commune, syndicat de rivière, services de l’Etat, services du Département, …)</w:t>
      </w:r>
      <w:r w:rsidR="00C940FD">
        <w:t> ;</w:t>
      </w:r>
    </w:p>
    <w:p w:rsidR="003B6389" w:rsidRDefault="003B6389" w:rsidP="00B63AB0">
      <w:pPr>
        <w:numPr>
          <w:ilvl w:val="0"/>
          <w:numId w:val="8"/>
        </w:numPr>
        <w:autoSpaceDE w:val="0"/>
        <w:autoSpaceDN w:val="0"/>
        <w:adjustRightInd w:val="0"/>
        <w:spacing w:before="240" w:after="0"/>
        <w:ind w:left="360"/>
      </w:pPr>
      <w:r>
        <w:t>Tout autre document existant jugé utile à la réalisation de ce schéma ….</w:t>
      </w:r>
    </w:p>
    <w:p w:rsidR="003B6389" w:rsidRDefault="003B6389" w:rsidP="003B6389">
      <w:pPr>
        <w:autoSpaceDE w:val="0"/>
        <w:autoSpaceDN w:val="0"/>
        <w:adjustRightInd w:val="0"/>
        <w:ind w:left="708"/>
      </w:pPr>
    </w:p>
    <w:p w:rsidR="003B6389" w:rsidRDefault="003B6389" w:rsidP="003B6389">
      <w:pPr>
        <w:pStyle w:val="Titre2"/>
      </w:pPr>
      <w:bookmarkStart w:id="6" w:name="_Toc443554952"/>
      <w:r>
        <w:t>Suivi et pilotage de la mission</w:t>
      </w:r>
      <w:bookmarkEnd w:id="6"/>
    </w:p>
    <w:p w:rsidR="003B6389" w:rsidRDefault="003B6389" w:rsidP="00C940FD">
      <w:pPr>
        <w:autoSpaceDE w:val="0"/>
        <w:autoSpaceDN w:val="0"/>
        <w:adjustRightInd w:val="0"/>
      </w:pPr>
      <w:r>
        <w:t>La commune (ou la structure intercommunale compétente) est maître d’ouvrage pour la réalisation de ce schéma de zonage d’assainissement pluvial.</w:t>
      </w:r>
    </w:p>
    <w:p w:rsidR="003B6389" w:rsidRDefault="003B6389" w:rsidP="00C940FD">
      <w:pPr>
        <w:autoSpaceDE w:val="0"/>
        <w:autoSpaceDN w:val="0"/>
        <w:adjustRightInd w:val="0"/>
      </w:pPr>
      <w:r>
        <w:t>La commune pourra constituer un comité de pilotage technique qui suivra le déroulement de l'étude et sera chargé de conseiller la commune sur l'ensemble des documents fournis par le bureau d'études.</w:t>
      </w:r>
    </w:p>
    <w:p w:rsidR="003B6389" w:rsidRDefault="003B6389" w:rsidP="00C940FD">
      <w:pPr>
        <w:autoSpaceDE w:val="0"/>
        <w:autoSpaceDN w:val="0"/>
        <w:adjustRightInd w:val="0"/>
      </w:pPr>
      <w:r>
        <w:t>Ce comité comprendra un ou des représentant(s) des collectivités et services suivants, lorsqu’ils existent :</w:t>
      </w:r>
    </w:p>
    <w:p w:rsidR="003B6389" w:rsidRDefault="003B6389" w:rsidP="00B63AB0">
      <w:pPr>
        <w:numPr>
          <w:ilvl w:val="0"/>
          <w:numId w:val="10"/>
        </w:numPr>
        <w:tabs>
          <w:tab w:val="clear" w:pos="1068"/>
          <w:tab w:val="num" w:pos="360"/>
        </w:tabs>
        <w:autoSpaceDE w:val="0"/>
        <w:autoSpaceDN w:val="0"/>
        <w:adjustRightInd w:val="0"/>
        <w:spacing w:before="240" w:after="0"/>
        <w:ind w:left="360"/>
      </w:pPr>
      <w:r>
        <w:t>La commune (ou les communes et la structure intercommunale) ;</w:t>
      </w:r>
    </w:p>
    <w:p w:rsidR="003B6389" w:rsidRDefault="003B6389" w:rsidP="00B63AB0">
      <w:pPr>
        <w:numPr>
          <w:ilvl w:val="0"/>
          <w:numId w:val="10"/>
        </w:numPr>
        <w:autoSpaceDE w:val="0"/>
        <w:autoSpaceDN w:val="0"/>
        <w:adjustRightInd w:val="0"/>
        <w:spacing w:before="240" w:after="0"/>
        <w:ind w:left="360"/>
      </w:pPr>
      <w:r>
        <w:t xml:space="preserve">Le SMRPCA, structure compétente en termes de lutte contre les </w:t>
      </w:r>
      <w:r w:rsidR="00726428">
        <w:t>inondations,</w:t>
      </w:r>
    </w:p>
    <w:p w:rsidR="003B6389" w:rsidRDefault="003B6389" w:rsidP="00B63AB0">
      <w:pPr>
        <w:numPr>
          <w:ilvl w:val="0"/>
          <w:numId w:val="10"/>
        </w:numPr>
        <w:autoSpaceDE w:val="0"/>
        <w:autoSpaceDN w:val="0"/>
        <w:adjustRightInd w:val="0"/>
        <w:spacing w:before="240" w:after="0"/>
        <w:ind w:left="360"/>
      </w:pPr>
      <w:r>
        <w:t>Le (ou les) financeurs de l’étude : Services du département du Rhône et de l’Agence de l’Eau, … ;</w:t>
      </w:r>
    </w:p>
    <w:p w:rsidR="003B6389" w:rsidRDefault="003B6389" w:rsidP="00B63AB0">
      <w:pPr>
        <w:numPr>
          <w:ilvl w:val="0"/>
          <w:numId w:val="10"/>
        </w:numPr>
        <w:autoSpaceDE w:val="0"/>
        <w:autoSpaceDN w:val="0"/>
        <w:adjustRightInd w:val="0"/>
        <w:spacing w:before="240" w:after="0"/>
        <w:ind w:left="360"/>
      </w:pPr>
      <w:r>
        <w:t>La Direction Départementale des Territoire, à travers ses cellules Risques et Police de l’Eau ;</w:t>
      </w:r>
    </w:p>
    <w:p w:rsidR="003B6389" w:rsidRDefault="003B6389" w:rsidP="00B63AB0">
      <w:pPr>
        <w:numPr>
          <w:ilvl w:val="0"/>
          <w:numId w:val="11"/>
        </w:numPr>
        <w:autoSpaceDE w:val="0"/>
        <w:autoSpaceDN w:val="0"/>
        <w:adjustRightInd w:val="0"/>
        <w:spacing w:before="240" w:after="0"/>
        <w:ind w:left="360"/>
      </w:pPr>
      <w:r>
        <w:t>Le service en charge du suivi des dossiers d’urbanisme ;</w:t>
      </w:r>
    </w:p>
    <w:p w:rsidR="003B6389" w:rsidRDefault="003B6389" w:rsidP="00B63AB0">
      <w:pPr>
        <w:numPr>
          <w:ilvl w:val="0"/>
          <w:numId w:val="11"/>
        </w:numPr>
        <w:autoSpaceDE w:val="0"/>
        <w:autoSpaceDN w:val="0"/>
        <w:adjustRightInd w:val="0"/>
        <w:spacing w:before="240" w:after="0"/>
        <w:ind w:left="360"/>
      </w:pPr>
      <w:r>
        <w:t>Tout représentant dont la collectivité jugera utile de s’entourer dans le cadre de cette étude.</w:t>
      </w:r>
    </w:p>
    <w:p w:rsidR="003B6389" w:rsidRDefault="003B6389" w:rsidP="00C940FD">
      <w:pPr>
        <w:autoSpaceDE w:val="0"/>
        <w:autoSpaceDN w:val="0"/>
        <w:adjustRightInd w:val="0"/>
      </w:pPr>
    </w:p>
    <w:p w:rsidR="003B6389" w:rsidRDefault="003B6389" w:rsidP="00C940FD">
      <w:pPr>
        <w:autoSpaceDE w:val="0"/>
        <w:autoSpaceDN w:val="0"/>
        <w:adjustRightInd w:val="0"/>
      </w:pPr>
      <w:r>
        <w:t>Le Comité de pilotage technique tiendra des réunions périodiques dont la fréquence sera définie d'un commun accord lors de la 1</w:t>
      </w:r>
      <w:r>
        <w:rPr>
          <w:szCs w:val="16"/>
        </w:rPr>
        <w:t xml:space="preserve">ère </w:t>
      </w:r>
      <w:r>
        <w:t>réunion qui aura lieu avant le démarrage effectif de l'étude.</w:t>
      </w:r>
    </w:p>
    <w:p w:rsidR="003B6389" w:rsidRDefault="003B6389" w:rsidP="00C940FD">
      <w:pPr>
        <w:autoSpaceDE w:val="0"/>
        <w:autoSpaceDN w:val="0"/>
        <w:adjustRightInd w:val="0"/>
      </w:pPr>
    </w:p>
    <w:p w:rsidR="003B6389" w:rsidRDefault="003B6389" w:rsidP="00C940FD">
      <w:pPr>
        <w:autoSpaceDE w:val="0"/>
        <w:autoSpaceDN w:val="0"/>
        <w:adjustRightInd w:val="0"/>
      </w:pPr>
      <w:r>
        <w:t xml:space="preserve">Ces réunions, fixées en concertation avec les différents membres, devront concorder avec le  phasage de réalisation de l’étude défini dans la proposition du soumissionnaire.      </w:t>
      </w:r>
    </w:p>
    <w:p w:rsidR="003B6389" w:rsidRDefault="003B6389" w:rsidP="00C940FD">
      <w:pPr>
        <w:autoSpaceDE w:val="0"/>
        <w:autoSpaceDN w:val="0"/>
        <w:adjustRightInd w:val="0"/>
      </w:pPr>
      <w:r>
        <w:t xml:space="preserve">Le prestataire intègrera dans sa proposition et assurera au minimum l’organisation et la tenue d’une réunion de présentation d’avancement de l’étude par phase opérationnelle. </w:t>
      </w:r>
    </w:p>
    <w:p w:rsidR="003B6389" w:rsidRDefault="003B6389" w:rsidP="003B6389">
      <w:pPr>
        <w:autoSpaceDE w:val="0"/>
        <w:autoSpaceDN w:val="0"/>
        <w:adjustRightInd w:val="0"/>
        <w:ind w:left="708"/>
      </w:pPr>
    </w:p>
    <w:p w:rsidR="003B6389" w:rsidRDefault="003B6389" w:rsidP="00C940FD">
      <w:pPr>
        <w:autoSpaceDE w:val="0"/>
        <w:autoSpaceDN w:val="0"/>
        <w:adjustRightInd w:val="0"/>
      </w:pPr>
      <w:r>
        <w:t>Le bureau d'études devra faire parvenir à chaque participant du comité de pilotage, 8 jours effectifs avant la tenue de chaque réunion un rapport sommaire exposant l'état d'avancement de l'étude ainsi qu'une édition du rapport provisoire à jour de la phase concernée, intégrant les modifications ou compléments apportés suite à la réunion précédente.</w:t>
      </w:r>
    </w:p>
    <w:p w:rsidR="003B6389" w:rsidRDefault="003B6389" w:rsidP="00C940FD">
      <w:pPr>
        <w:autoSpaceDE w:val="0"/>
        <w:autoSpaceDN w:val="0"/>
        <w:adjustRightInd w:val="0"/>
      </w:pPr>
    </w:p>
    <w:p w:rsidR="003B6389" w:rsidRDefault="003B6389" w:rsidP="00C940FD">
      <w:pPr>
        <w:autoSpaceDE w:val="0"/>
        <w:autoSpaceDN w:val="0"/>
        <w:adjustRightInd w:val="0"/>
      </w:pPr>
      <w:r>
        <w:t>Le prestataire assurera par ailleurs la rédaction d’un relevé des observations, demandes de compléments, et décisions prises lors des réunion des comités de pilotage, et la transmission de ce relevé de conclusion aux membres du comité de pilotage dans les 10 jours maximum suivant chaque réunion.</w:t>
      </w:r>
    </w:p>
    <w:p w:rsidR="003B6389" w:rsidRDefault="003B6389" w:rsidP="003B6389">
      <w:pPr>
        <w:autoSpaceDE w:val="0"/>
        <w:autoSpaceDN w:val="0"/>
        <w:adjustRightInd w:val="0"/>
        <w:rPr>
          <w:sz w:val="2"/>
          <w:u w:val="single"/>
        </w:rPr>
      </w:pPr>
      <w:r>
        <w:rPr>
          <w:sz w:val="28"/>
          <w:u w:val="single"/>
        </w:rPr>
        <w:br w:type="page"/>
      </w:r>
    </w:p>
    <w:p w:rsidR="003B6389" w:rsidRPr="00F46F8F" w:rsidRDefault="003B6389" w:rsidP="00F46F8F">
      <w:pPr>
        <w:pStyle w:val="Titre1"/>
      </w:pPr>
      <w:bookmarkStart w:id="7" w:name="_Toc443554953"/>
      <w:r w:rsidRPr="00F46F8F">
        <w:lastRenderedPageBreak/>
        <w:t>Contenu de la mission</w:t>
      </w:r>
      <w:bookmarkEnd w:id="7"/>
    </w:p>
    <w:p w:rsidR="003B6389" w:rsidRDefault="003B6389" w:rsidP="003B6389">
      <w:pPr>
        <w:pStyle w:val="Titre2"/>
      </w:pPr>
      <w:bookmarkStart w:id="8" w:name="_Toc443554954"/>
      <w:r>
        <w:t>Phase 1 : Etat des lieux</w:t>
      </w:r>
      <w:bookmarkEnd w:id="8"/>
    </w:p>
    <w:p w:rsidR="003B6389" w:rsidRDefault="003B6389" w:rsidP="00F46F8F">
      <w:pPr>
        <w:pStyle w:val="Titre3"/>
      </w:pPr>
      <w:bookmarkStart w:id="9" w:name="_Toc443554955"/>
      <w:r>
        <w:t>Recueil des données administratives et réglementaires</w:t>
      </w:r>
      <w:bookmarkEnd w:id="9"/>
    </w:p>
    <w:p w:rsidR="003B6389" w:rsidRDefault="003B6389" w:rsidP="00C940FD">
      <w:pPr>
        <w:autoSpaceDE w:val="0"/>
        <w:autoSpaceDN w:val="0"/>
        <w:adjustRightInd w:val="0"/>
      </w:pPr>
      <w:r>
        <w:t>Faire l’inventaire des déclarations de catastrophe naturelle sur la ou les communes étudiées.</w:t>
      </w:r>
    </w:p>
    <w:p w:rsidR="003B6389" w:rsidRDefault="003B6389" w:rsidP="00C940FD">
      <w:pPr>
        <w:autoSpaceDE w:val="0"/>
        <w:autoSpaceDN w:val="0"/>
        <w:adjustRightInd w:val="0"/>
      </w:pPr>
      <w:r>
        <w:t>Définir sur le territoire d’étude les différents maîtres d’ouvrage intervenant sur le volet eau en précisant leurs champs de compétences.</w:t>
      </w:r>
    </w:p>
    <w:p w:rsidR="003B6389" w:rsidRDefault="003B6389" w:rsidP="003B6389">
      <w:pPr>
        <w:autoSpaceDE w:val="0"/>
        <w:autoSpaceDN w:val="0"/>
        <w:adjustRightInd w:val="0"/>
        <w:ind w:left="708"/>
      </w:pPr>
    </w:p>
    <w:p w:rsidR="003B6389" w:rsidRDefault="003B6389" w:rsidP="00F46F8F">
      <w:pPr>
        <w:pStyle w:val="Titre3"/>
      </w:pPr>
      <w:bookmarkStart w:id="10" w:name="_Toc443554956"/>
      <w:r>
        <w:t>Recueil des données techniques</w:t>
      </w:r>
      <w:bookmarkEnd w:id="10"/>
    </w:p>
    <w:p w:rsidR="003B6389" w:rsidRDefault="003B6389" w:rsidP="00C940FD">
      <w:pPr>
        <w:autoSpaceDE w:val="0"/>
        <w:autoSpaceDN w:val="0"/>
        <w:adjustRightInd w:val="0"/>
      </w:pPr>
      <w:r>
        <w:t xml:space="preserve">Les données techniques émanent des études existantes, des organismes ayant compétence sur l’ensemble du volet eau (cf. organismes cités </w:t>
      </w:r>
      <w:r w:rsidR="00C940FD">
        <w:t>précédemment</w:t>
      </w:r>
      <w:r>
        <w:t>) pour la constitution d’une base d’informations sur la commune.</w:t>
      </w:r>
    </w:p>
    <w:p w:rsidR="003B6389" w:rsidRDefault="003B6389" w:rsidP="003B6389">
      <w:pPr>
        <w:autoSpaceDE w:val="0"/>
        <w:autoSpaceDN w:val="0"/>
        <w:adjustRightInd w:val="0"/>
        <w:ind w:left="708"/>
      </w:pPr>
    </w:p>
    <w:p w:rsidR="003B6389" w:rsidRDefault="003B6389" w:rsidP="00F46F8F">
      <w:pPr>
        <w:pStyle w:val="Titre3"/>
      </w:pPr>
      <w:bookmarkStart w:id="11" w:name="_Toc443554957"/>
      <w:r>
        <w:t>Enquête de terrain</w:t>
      </w:r>
      <w:bookmarkEnd w:id="11"/>
    </w:p>
    <w:p w:rsidR="003B6389" w:rsidRDefault="003B6389" w:rsidP="00C940FD">
      <w:pPr>
        <w:autoSpaceDE w:val="0"/>
        <w:autoSpaceDN w:val="0"/>
        <w:adjustRightInd w:val="0"/>
      </w:pPr>
      <w:r>
        <w:t>La (ou les) commune(s) étudiée(s) doit(vent) être repositionnée(s) dans le contexte de bassin versant (situation géographique, commune de plateau, commune située à l’exutoire du bassin versant…).</w:t>
      </w:r>
    </w:p>
    <w:p w:rsidR="003B6389" w:rsidRDefault="003B6389" w:rsidP="003B6389">
      <w:pPr>
        <w:autoSpaceDE w:val="0"/>
        <w:autoSpaceDN w:val="0"/>
        <w:adjustRightInd w:val="0"/>
        <w:ind w:left="708"/>
      </w:pPr>
    </w:p>
    <w:p w:rsidR="003B6389" w:rsidRDefault="003B6389" w:rsidP="00C940FD">
      <w:pPr>
        <w:autoSpaceDE w:val="0"/>
        <w:autoSpaceDN w:val="0"/>
        <w:adjustRightInd w:val="0"/>
        <w:rPr>
          <w:b/>
          <w:bCs/>
        </w:rPr>
      </w:pPr>
      <w:r>
        <w:rPr>
          <w:b/>
          <w:bCs/>
        </w:rPr>
        <w:t>L’enquête de terrain doit permettre de :</w:t>
      </w:r>
    </w:p>
    <w:p w:rsidR="003B6389" w:rsidRDefault="003B6389" w:rsidP="00C940FD">
      <w:pPr>
        <w:autoSpaceDE w:val="0"/>
        <w:autoSpaceDN w:val="0"/>
        <w:adjustRightInd w:val="0"/>
        <w:rPr>
          <w:b/>
          <w:bCs/>
        </w:rPr>
      </w:pPr>
      <w:r>
        <w:rPr>
          <w:b/>
          <w:bCs/>
        </w:rPr>
        <w:t>Caractériser le milieu naturel :</w:t>
      </w:r>
    </w:p>
    <w:p w:rsidR="003B6389" w:rsidRDefault="003B6389" w:rsidP="00B63AB0">
      <w:pPr>
        <w:numPr>
          <w:ilvl w:val="0"/>
          <w:numId w:val="12"/>
        </w:numPr>
        <w:tabs>
          <w:tab w:val="clear" w:pos="1068"/>
          <w:tab w:val="num" w:pos="360"/>
        </w:tabs>
        <w:autoSpaceDE w:val="0"/>
        <w:autoSpaceDN w:val="0"/>
        <w:adjustRightInd w:val="0"/>
        <w:spacing w:before="240" w:after="0"/>
        <w:ind w:left="360"/>
      </w:pPr>
      <w:r>
        <w:t>Définir l’occupation du sol et le sens des cultures ;</w:t>
      </w:r>
    </w:p>
    <w:p w:rsidR="003B6389" w:rsidRDefault="003B6389" w:rsidP="00B63AB0">
      <w:pPr>
        <w:numPr>
          <w:ilvl w:val="0"/>
          <w:numId w:val="12"/>
        </w:numPr>
        <w:autoSpaceDE w:val="0"/>
        <w:autoSpaceDN w:val="0"/>
        <w:adjustRightInd w:val="0"/>
        <w:spacing w:before="240" w:after="0"/>
        <w:ind w:left="360"/>
      </w:pPr>
      <w:r>
        <w:t>Repérer et cartographier sur un plan cadastral (échelle parcellaire ou au 1/5000</w:t>
      </w:r>
      <w:r>
        <w:rPr>
          <w:szCs w:val="16"/>
          <w:vertAlign w:val="superscript"/>
        </w:rPr>
        <w:t>ème</w:t>
      </w:r>
      <w:r>
        <w:rPr>
          <w:szCs w:val="16"/>
        </w:rPr>
        <w:t xml:space="preserve">) </w:t>
      </w:r>
      <w:r>
        <w:t>les axes de ruissellement naturels (talwegs), les axes de ruissellement anthropiques (chemins, routes…), les traces d’érosion, les zones de stagnation d’eau (zones humides, mares…) ;</w:t>
      </w:r>
    </w:p>
    <w:p w:rsidR="003B6389" w:rsidRDefault="003B6389" w:rsidP="00B63AB0">
      <w:pPr>
        <w:numPr>
          <w:ilvl w:val="0"/>
          <w:numId w:val="12"/>
        </w:numPr>
        <w:autoSpaceDE w:val="0"/>
        <w:autoSpaceDN w:val="0"/>
        <w:adjustRightInd w:val="0"/>
        <w:spacing w:before="240" w:after="0"/>
        <w:ind w:left="360"/>
      </w:pPr>
      <w:r>
        <w:t>Localiser et caractériser les problèmes rencontrés (érosion, inondation…) ;</w:t>
      </w:r>
    </w:p>
    <w:p w:rsidR="003B6389" w:rsidRDefault="003B6389" w:rsidP="00B63AB0">
      <w:pPr>
        <w:numPr>
          <w:ilvl w:val="0"/>
          <w:numId w:val="12"/>
        </w:numPr>
        <w:autoSpaceDE w:val="0"/>
        <w:autoSpaceDN w:val="0"/>
        <w:adjustRightInd w:val="0"/>
        <w:spacing w:before="240" w:after="0"/>
        <w:ind w:left="360"/>
      </w:pPr>
      <w:r>
        <w:t>Cartographier et définir autour des talwegs et des axes de ruissellements anthropiques des secteurs présumés d’expansion des ruissellements. ;</w:t>
      </w:r>
    </w:p>
    <w:p w:rsidR="003B6389" w:rsidRDefault="003B6389" w:rsidP="00B63AB0">
      <w:pPr>
        <w:numPr>
          <w:ilvl w:val="0"/>
          <w:numId w:val="12"/>
        </w:numPr>
        <w:autoSpaceDE w:val="0"/>
        <w:autoSpaceDN w:val="0"/>
        <w:adjustRightInd w:val="0"/>
        <w:spacing w:before="240" w:after="0"/>
        <w:ind w:left="360"/>
      </w:pPr>
      <w:r>
        <w:t xml:space="preserve">Identifier et caractériser </w:t>
      </w:r>
      <w:r w:rsidR="00C940FD">
        <w:t xml:space="preserve">par la suite </w:t>
      </w:r>
      <w:r>
        <w:t>les capacités de exutoires des rejets pluviaux ;</w:t>
      </w:r>
    </w:p>
    <w:p w:rsidR="003B6389" w:rsidRDefault="003B6389" w:rsidP="00B63AB0">
      <w:pPr>
        <w:numPr>
          <w:ilvl w:val="0"/>
          <w:numId w:val="12"/>
        </w:numPr>
        <w:autoSpaceDE w:val="0"/>
        <w:autoSpaceDN w:val="0"/>
        <w:adjustRightInd w:val="0"/>
        <w:spacing w:before="240" w:after="0"/>
        <w:ind w:left="360"/>
      </w:pPr>
      <w:r>
        <w:t>Localiser les éléments du paysage jouant un rôle dans le ralentissement des flux de ruissellement (fascines, talus, talus plantés, haies situées perpendiculairement aux axes de ruissellement …) ;</w:t>
      </w:r>
    </w:p>
    <w:p w:rsidR="003B6389" w:rsidRDefault="003B6389" w:rsidP="00C940FD">
      <w:pPr>
        <w:autoSpaceDE w:val="0"/>
        <w:autoSpaceDN w:val="0"/>
        <w:adjustRightInd w:val="0"/>
      </w:pPr>
    </w:p>
    <w:p w:rsidR="00F46F8F" w:rsidRDefault="00F46F8F" w:rsidP="00C940FD">
      <w:pPr>
        <w:autoSpaceDE w:val="0"/>
        <w:autoSpaceDN w:val="0"/>
        <w:adjustRightInd w:val="0"/>
      </w:pPr>
    </w:p>
    <w:p w:rsidR="00F46F8F" w:rsidRDefault="00F46F8F" w:rsidP="00C940FD">
      <w:pPr>
        <w:autoSpaceDE w:val="0"/>
        <w:autoSpaceDN w:val="0"/>
        <w:adjustRightInd w:val="0"/>
      </w:pPr>
    </w:p>
    <w:p w:rsidR="003B6389" w:rsidRDefault="003B6389" w:rsidP="00C940FD">
      <w:pPr>
        <w:autoSpaceDE w:val="0"/>
        <w:autoSpaceDN w:val="0"/>
        <w:adjustRightInd w:val="0"/>
        <w:rPr>
          <w:b/>
          <w:bCs/>
        </w:rPr>
      </w:pPr>
      <w:r>
        <w:rPr>
          <w:b/>
          <w:bCs/>
        </w:rPr>
        <w:lastRenderedPageBreak/>
        <w:t>Localiser et caractériser les aménagements hydrauliques :</w:t>
      </w:r>
    </w:p>
    <w:p w:rsidR="003B6389" w:rsidRDefault="003B6389" w:rsidP="00B63AB0">
      <w:pPr>
        <w:numPr>
          <w:ilvl w:val="0"/>
          <w:numId w:val="13"/>
        </w:numPr>
        <w:autoSpaceDE w:val="0"/>
        <w:autoSpaceDN w:val="0"/>
        <w:adjustRightInd w:val="0"/>
        <w:spacing w:before="240" w:after="0"/>
        <w:ind w:left="360"/>
      </w:pPr>
      <w:r>
        <w:t xml:space="preserve">Localiser et caractériser cartographiquement et techniquement les ouvrages hydrauliques (fossés, noues, </w:t>
      </w:r>
      <w:r w:rsidR="00C940FD">
        <w:t>canalisations,</w:t>
      </w:r>
      <w:r>
        <w:t xml:space="preserve"> ponceaux, dalots, cunettes, grilles, avaloirs…), en milieu rural et urbain ;</w:t>
      </w:r>
    </w:p>
    <w:p w:rsidR="003B6389" w:rsidRDefault="003B6389" w:rsidP="00B63AB0">
      <w:pPr>
        <w:numPr>
          <w:ilvl w:val="0"/>
          <w:numId w:val="13"/>
        </w:numPr>
        <w:autoSpaceDE w:val="0"/>
        <w:autoSpaceDN w:val="0"/>
        <w:adjustRightInd w:val="0"/>
        <w:spacing w:before="240" w:after="0"/>
        <w:ind w:left="360"/>
      </w:pPr>
      <w:r>
        <w:t xml:space="preserve">Localiser les ouvrages et les zones de stockage existants (mares, bassins, dépressions…) et préciser </w:t>
      </w:r>
      <w:r w:rsidR="00C940FD">
        <w:t xml:space="preserve">(si nécessaire dans le cadre de l’étude) </w:t>
      </w:r>
      <w:r>
        <w:t>leur fonctionnement et leurs caractéristiques ;</w:t>
      </w:r>
    </w:p>
    <w:p w:rsidR="003B6389" w:rsidRDefault="003B6389" w:rsidP="00B63AB0">
      <w:pPr>
        <w:numPr>
          <w:ilvl w:val="0"/>
          <w:numId w:val="13"/>
        </w:numPr>
        <w:autoSpaceDE w:val="0"/>
        <w:autoSpaceDN w:val="0"/>
        <w:adjustRightInd w:val="0"/>
        <w:spacing w:before="240" w:after="0"/>
        <w:ind w:left="360"/>
      </w:pPr>
      <w:r>
        <w:t>Localiser les points d’eau et leurs périmètres, le cas échéant ;</w:t>
      </w:r>
    </w:p>
    <w:p w:rsidR="003B6389" w:rsidRDefault="003B6389" w:rsidP="00B63AB0">
      <w:pPr>
        <w:numPr>
          <w:ilvl w:val="0"/>
          <w:numId w:val="13"/>
        </w:numPr>
        <w:autoSpaceDE w:val="0"/>
        <w:autoSpaceDN w:val="0"/>
        <w:adjustRightInd w:val="0"/>
        <w:spacing w:before="240" w:after="0"/>
        <w:ind w:left="360"/>
      </w:pPr>
      <w:r>
        <w:t>Localiser et relever les caractéristiques des déversoirs d’orage des réseaux unitaires ;</w:t>
      </w:r>
    </w:p>
    <w:p w:rsidR="003B6389" w:rsidRDefault="003B6389" w:rsidP="00B63AB0">
      <w:pPr>
        <w:numPr>
          <w:ilvl w:val="0"/>
          <w:numId w:val="13"/>
        </w:numPr>
        <w:autoSpaceDE w:val="0"/>
        <w:autoSpaceDN w:val="0"/>
        <w:adjustRightInd w:val="0"/>
        <w:spacing w:before="240" w:after="0"/>
        <w:ind w:left="360"/>
      </w:pPr>
      <w:r>
        <w:t>…</w:t>
      </w:r>
    </w:p>
    <w:p w:rsidR="003B6389" w:rsidRDefault="003B6389" w:rsidP="00C940FD">
      <w:pPr>
        <w:autoSpaceDE w:val="0"/>
        <w:autoSpaceDN w:val="0"/>
        <w:adjustRightInd w:val="0"/>
      </w:pPr>
    </w:p>
    <w:p w:rsidR="003B6389" w:rsidRDefault="003B6389" w:rsidP="00C940FD">
      <w:pPr>
        <w:autoSpaceDE w:val="0"/>
        <w:autoSpaceDN w:val="0"/>
        <w:adjustRightInd w:val="0"/>
        <w:rPr>
          <w:b/>
          <w:bCs/>
        </w:rPr>
      </w:pPr>
      <w:r>
        <w:rPr>
          <w:b/>
          <w:bCs/>
        </w:rPr>
        <w:t>Recenser, cartographier et caractériser les inondations :</w:t>
      </w:r>
    </w:p>
    <w:p w:rsidR="003B6389" w:rsidRDefault="003B6389" w:rsidP="00B63AB0">
      <w:pPr>
        <w:numPr>
          <w:ilvl w:val="0"/>
          <w:numId w:val="14"/>
        </w:numPr>
        <w:autoSpaceDE w:val="0"/>
        <w:autoSpaceDN w:val="0"/>
        <w:adjustRightInd w:val="0"/>
        <w:spacing w:before="240" w:after="0"/>
        <w:ind w:left="360"/>
      </w:pPr>
      <w:r>
        <w:t xml:space="preserve">Cartographier et différencier les types </w:t>
      </w:r>
      <w:r w:rsidR="00726428">
        <w:t>d’inondations observées</w:t>
      </w:r>
      <w:r>
        <w:t xml:space="preserve"> (ruissellement, crue de rivière, remontée de nappe, réseau pluvial, voirie…)</w:t>
      </w:r>
      <w:r w:rsidR="00C940FD">
        <w:t>. Hormis en ce qui concerne le report de sources externes (type zone inondables issues de PPRi), l’emprise de ces phénomènes sera approximative</w:t>
      </w:r>
      <w:r>
        <w:t xml:space="preserve"> ;</w:t>
      </w:r>
    </w:p>
    <w:p w:rsidR="003B6389" w:rsidRDefault="003B6389" w:rsidP="00B63AB0">
      <w:pPr>
        <w:numPr>
          <w:ilvl w:val="0"/>
          <w:numId w:val="14"/>
        </w:numPr>
        <w:autoSpaceDE w:val="0"/>
        <w:autoSpaceDN w:val="0"/>
        <w:adjustRightInd w:val="0"/>
        <w:spacing w:before="240" w:after="0"/>
        <w:ind w:left="360"/>
      </w:pPr>
      <w:r>
        <w:t>Cartographier les habitations et les parcelles ayant été inondées (enquête auprès des élus de la commune et listes des sinistrés disponibles en Mairie, recherche de documents photographiques) ;</w:t>
      </w:r>
    </w:p>
    <w:p w:rsidR="003B6389" w:rsidRDefault="003B6389" w:rsidP="00B63AB0">
      <w:pPr>
        <w:numPr>
          <w:ilvl w:val="0"/>
          <w:numId w:val="14"/>
        </w:numPr>
        <w:autoSpaceDE w:val="0"/>
        <w:autoSpaceDN w:val="0"/>
        <w:adjustRightInd w:val="0"/>
        <w:spacing w:before="240" w:after="0"/>
        <w:ind w:left="360"/>
      </w:pPr>
      <w:r>
        <w:t>Intégrer (avec un regard critique) les témoignages des élus et des habitants (inondations de parcelles, de maisons d’habitations, de bâtiments agricoles, la hauteur d’inondation…).</w:t>
      </w:r>
    </w:p>
    <w:p w:rsidR="003B6389" w:rsidRDefault="003B6389" w:rsidP="00C940FD">
      <w:pPr>
        <w:autoSpaceDE w:val="0"/>
        <w:autoSpaceDN w:val="0"/>
        <w:adjustRightInd w:val="0"/>
      </w:pPr>
    </w:p>
    <w:p w:rsidR="003B6389" w:rsidRDefault="003B6389" w:rsidP="00C940FD">
      <w:pPr>
        <w:autoSpaceDE w:val="0"/>
        <w:autoSpaceDN w:val="0"/>
        <w:adjustRightInd w:val="0"/>
        <w:rPr>
          <w:b/>
          <w:bCs/>
        </w:rPr>
      </w:pPr>
      <w:r>
        <w:rPr>
          <w:b/>
          <w:bCs/>
        </w:rPr>
        <w:t>Inventorier les projets hydrauliques sur le territoire communal :</w:t>
      </w:r>
    </w:p>
    <w:p w:rsidR="003B6389" w:rsidRDefault="003B6389" w:rsidP="00B63AB0">
      <w:pPr>
        <w:numPr>
          <w:ilvl w:val="0"/>
          <w:numId w:val="15"/>
        </w:numPr>
        <w:autoSpaceDE w:val="0"/>
        <w:autoSpaceDN w:val="0"/>
        <w:adjustRightInd w:val="0"/>
        <w:spacing w:before="240" w:after="0"/>
        <w:ind w:left="360"/>
      </w:pPr>
      <w:r>
        <w:t>Localiser les projets d’ouvrages et les zones de stockage.</w:t>
      </w:r>
    </w:p>
    <w:p w:rsidR="003B6389" w:rsidRDefault="003B6389" w:rsidP="00B63AB0">
      <w:pPr>
        <w:numPr>
          <w:ilvl w:val="0"/>
          <w:numId w:val="15"/>
        </w:numPr>
        <w:autoSpaceDE w:val="0"/>
        <w:autoSpaceDN w:val="0"/>
        <w:adjustRightInd w:val="0"/>
        <w:spacing w:before="240" w:after="0"/>
        <w:ind w:left="360"/>
      </w:pPr>
      <w:r>
        <w:t>…</w:t>
      </w:r>
    </w:p>
    <w:p w:rsidR="003B6389" w:rsidRDefault="003B6389" w:rsidP="003B6389">
      <w:pPr>
        <w:autoSpaceDE w:val="0"/>
        <w:autoSpaceDN w:val="0"/>
        <w:adjustRightInd w:val="0"/>
        <w:ind w:left="708"/>
      </w:pPr>
    </w:p>
    <w:p w:rsidR="003B6389" w:rsidRDefault="003B6389" w:rsidP="00F46F8F">
      <w:pPr>
        <w:pStyle w:val="Titre3"/>
      </w:pPr>
      <w:bookmarkStart w:id="12" w:name="_Toc443554958"/>
      <w:r>
        <w:t>Investigations sur le réseau d’évacuation des eaux pluviales</w:t>
      </w:r>
      <w:bookmarkEnd w:id="12"/>
    </w:p>
    <w:p w:rsidR="003B6389" w:rsidRDefault="003B6389" w:rsidP="00C940FD">
      <w:pPr>
        <w:autoSpaceDE w:val="0"/>
        <w:autoSpaceDN w:val="0"/>
        <w:adjustRightInd w:val="0"/>
      </w:pPr>
      <w:r>
        <w:t>S’il existe un réseau d’eaux pluviales séparatif ou unitaire, il s’agit de :</w:t>
      </w:r>
    </w:p>
    <w:p w:rsidR="003B6389" w:rsidRDefault="003B6389" w:rsidP="00B63AB0">
      <w:pPr>
        <w:numPr>
          <w:ilvl w:val="0"/>
          <w:numId w:val="16"/>
        </w:numPr>
        <w:tabs>
          <w:tab w:val="clear" w:pos="1068"/>
          <w:tab w:val="num" w:pos="360"/>
        </w:tabs>
        <w:autoSpaceDE w:val="0"/>
        <w:autoSpaceDN w:val="0"/>
        <w:adjustRightInd w:val="0"/>
        <w:spacing w:before="240" w:after="0"/>
        <w:ind w:left="360"/>
      </w:pPr>
      <w:r>
        <w:t>Recueillir les informations techniques concernant ce réseau (plans et caractéristiques techniques) ;</w:t>
      </w:r>
    </w:p>
    <w:p w:rsidR="003B6389" w:rsidRDefault="003B6389" w:rsidP="00B63AB0">
      <w:pPr>
        <w:numPr>
          <w:ilvl w:val="0"/>
          <w:numId w:val="16"/>
        </w:numPr>
        <w:autoSpaceDE w:val="0"/>
        <w:autoSpaceDN w:val="0"/>
        <w:adjustRightInd w:val="0"/>
        <w:spacing w:before="240" w:after="0"/>
        <w:ind w:left="360"/>
      </w:pPr>
      <w:r>
        <w:t>Dresser une liste et une cartographie des dysfonctionnements ;</w:t>
      </w:r>
    </w:p>
    <w:p w:rsidR="003B6389" w:rsidRDefault="003B6389" w:rsidP="00B63AB0">
      <w:pPr>
        <w:numPr>
          <w:ilvl w:val="0"/>
          <w:numId w:val="16"/>
        </w:numPr>
        <w:autoSpaceDE w:val="0"/>
        <w:autoSpaceDN w:val="0"/>
        <w:adjustRightInd w:val="0"/>
        <w:spacing w:before="240" w:after="0"/>
        <w:ind w:left="360"/>
      </w:pPr>
      <w:r>
        <w:t>Dresser le plan d’ensemble des réseaux et des ouvrages sur la base des informations recueillies précédemment ;</w:t>
      </w:r>
    </w:p>
    <w:p w:rsidR="003B6389" w:rsidRDefault="003B6389" w:rsidP="00B63AB0">
      <w:pPr>
        <w:numPr>
          <w:ilvl w:val="0"/>
          <w:numId w:val="16"/>
        </w:numPr>
        <w:autoSpaceDE w:val="0"/>
        <w:autoSpaceDN w:val="0"/>
        <w:adjustRightInd w:val="0"/>
        <w:spacing w:before="240" w:after="0"/>
        <w:ind w:left="360"/>
      </w:pPr>
      <w:r>
        <w:t>Effectuer des vérifications pour valider les plans des réseaux recueillis (</w:t>
      </w:r>
      <w:r w:rsidR="00830116">
        <w:t>hors données altimétriques)</w:t>
      </w:r>
      <w:r>
        <w:t>, et en produire une mise à jour ;</w:t>
      </w:r>
    </w:p>
    <w:p w:rsidR="003B6389" w:rsidRDefault="003B6389" w:rsidP="00B63AB0">
      <w:pPr>
        <w:numPr>
          <w:ilvl w:val="0"/>
          <w:numId w:val="16"/>
        </w:numPr>
        <w:autoSpaceDE w:val="0"/>
        <w:autoSpaceDN w:val="0"/>
        <w:adjustRightInd w:val="0"/>
        <w:spacing w:before="240" w:after="0"/>
        <w:ind w:left="360"/>
      </w:pPr>
      <w:r>
        <w:lastRenderedPageBreak/>
        <w:t xml:space="preserve">Fournir un bilan du fonctionnement des ouvrages particuliers (déversoirs, puits…), </w:t>
      </w:r>
      <w:r w:rsidR="00830116">
        <w:t>d’après les investigations visuelles te les retours d’expérience communiqués)</w:t>
      </w:r>
      <w:r>
        <w:t xml:space="preserve"> ;</w:t>
      </w:r>
    </w:p>
    <w:p w:rsidR="003B6389" w:rsidRDefault="003B6389" w:rsidP="00B63AB0">
      <w:pPr>
        <w:numPr>
          <w:ilvl w:val="0"/>
          <w:numId w:val="16"/>
        </w:numPr>
        <w:autoSpaceDE w:val="0"/>
        <w:autoSpaceDN w:val="0"/>
        <w:adjustRightInd w:val="0"/>
        <w:spacing w:before="240" w:after="0"/>
        <w:ind w:left="360"/>
      </w:pPr>
      <w:r>
        <w:t>Recenser les sources potentielles et réelles de pollution connues (pas de recherche systématique) du réseau eaux pluviales.</w:t>
      </w:r>
    </w:p>
    <w:p w:rsidR="003B6389" w:rsidRDefault="003B6389" w:rsidP="00C940FD">
      <w:pPr>
        <w:autoSpaceDE w:val="0"/>
        <w:autoSpaceDN w:val="0"/>
        <w:adjustRightInd w:val="0"/>
      </w:pPr>
    </w:p>
    <w:p w:rsidR="003B6389" w:rsidRDefault="003B6389" w:rsidP="00C940FD">
      <w:pPr>
        <w:autoSpaceDE w:val="0"/>
        <w:autoSpaceDN w:val="0"/>
        <w:adjustRightInd w:val="0"/>
      </w:pPr>
      <w:r>
        <w:t>De façon générale, le chargé d’étude assurera le recueil des informations concernant les projets communaux (notamment en terme d’urbanisme) et leur échéance, afin de prévoir le (ou les) coefficient(s) d’imperméabilisation futur(s).</w:t>
      </w:r>
    </w:p>
    <w:p w:rsidR="003B6389" w:rsidRDefault="003B6389" w:rsidP="003B6389">
      <w:pPr>
        <w:autoSpaceDE w:val="0"/>
        <w:autoSpaceDN w:val="0"/>
        <w:adjustRightInd w:val="0"/>
        <w:ind w:left="708"/>
      </w:pPr>
    </w:p>
    <w:p w:rsidR="003B6389" w:rsidRDefault="003B6389" w:rsidP="00F46F8F">
      <w:pPr>
        <w:pStyle w:val="Titre3"/>
      </w:pPr>
      <w:bookmarkStart w:id="13" w:name="_Toc443554959"/>
      <w:r>
        <w:t>Restitution de la Phase 1</w:t>
      </w:r>
      <w:bookmarkEnd w:id="13"/>
    </w:p>
    <w:p w:rsidR="003B6389" w:rsidRDefault="003B6389" w:rsidP="00830116">
      <w:pPr>
        <w:autoSpaceDE w:val="0"/>
        <w:autoSpaceDN w:val="0"/>
        <w:adjustRightInd w:val="0"/>
      </w:pPr>
      <w:r>
        <w:t>L'ensemble des éléments recensés en phase 1 sera regroupé par le chargé d’étude dans un document de synthèse comprenant au moins :</w:t>
      </w:r>
    </w:p>
    <w:p w:rsidR="003B6389" w:rsidRDefault="003B6389" w:rsidP="00B63AB0">
      <w:pPr>
        <w:numPr>
          <w:ilvl w:val="0"/>
          <w:numId w:val="17"/>
        </w:numPr>
        <w:tabs>
          <w:tab w:val="clear" w:pos="1068"/>
          <w:tab w:val="num" w:pos="360"/>
        </w:tabs>
        <w:autoSpaceDE w:val="0"/>
        <w:autoSpaceDN w:val="0"/>
        <w:adjustRightInd w:val="0"/>
        <w:spacing w:before="240" w:after="0"/>
        <w:ind w:left="360"/>
      </w:pPr>
      <w:r>
        <w:t>Un résumé des différentes études recensées sur le secteur assorti d’une analyse de leur validité et de leurs insuffisances éventuelles ;</w:t>
      </w:r>
    </w:p>
    <w:p w:rsidR="003B6389" w:rsidRDefault="003B6389" w:rsidP="00B63AB0">
      <w:pPr>
        <w:numPr>
          <w:ilvl w:val="0"/>
          <w:numId w:val="17"/>
        </w:numPr>
        <w:autoSpaceDE w:val="0"/>
        <w:autoSpaceDN w:val="0"/>
        <w:adjustRightInd w:val="0"/>
        <w:spacing w:before="240" w:after="0"/>
        <w:ind w:left="360"/>
      </w:pPr>
      <w:r>
        <w:t>Une cartographie des axes de ruissellement, des secteurs présumés d’expansion des  ruissellements, des habitations inondées et des éléments ayant un rôle hydraulique (sur un plan cadastral numérisé au 1/5000</w:t>
      </w:r>
      <w:r>
        <w:rPr>
          <w:szCs w:val="16"/>
        </w:rPr>
        <w:t xml:space="preserve">ème </w:t>
      </w:r>
      <w:r>
        <w:t>ou plusieurs planches cadastrales)</w:t>
      </w:r>
    </w:p>
    <w:p w:rsidR="003B6389" w:rsidRDefault="003B6389" w:rsidP="00B63AB0">
      <w:pPr>
        <w:numPr>
          <w:ilvl w:val="0"/>
          <w:numId w:val="17"/>
        </w:numPr>
        <w:autoSpaceDE w:val="0"/>
        <w:autoSpaceDN w:val="0"/>
        <w:adjustRightInd w:val="0"/>
        <w:spacing w:before="240" w:after="0"/>
        <w:ind w:left="360"/>
      </w:pPr>
      <w:r>
        <w:t>La définition et l’explication de la méthodologie d’étude employée (notamment le positionnement des axes et la largeur de la zone d’expansion choisie) ;</w:t>
      </w:r>
    </w:p>
    <w:p w:rsidR="003B6389" w:rsidRDefault="003B6389" w:rsidP="00B63AB0">
      <w:pPr>
        <w:numPr>
          <w:ilvl w:val="0"/>
          <w:numId w:val="17"/>
        </w:numPr>
        <w:autoSpaceDE w:val="0"/>
        <w:autoSpaceDN w:val="0"/>
        <w:adjustRightInd w:val="0"/>
        <w:spacing w:before="240" w:after="0"/>
        <w:ind w:left="360"/>
      </w:pPr>
      <w:r>
        <w:t>Une notice pouvant être intégrée dans le PLU permettant de justifier de l’interdiction de l’urbanisation de parcelle touchée ou d’une urbanisation soumise à condition particulières ;</w:t>
      </w:r>
    </w:p>
    <w:p w:rsidR="003B6389" w:rsidRDefault="003B6389" w:rsidP="00B63AB0">
      <w:pPr>
        <w:numPr>
          <w:ilvl w:val="0"/>
          <w:numId w:val="17"/>
        </w:numPr>
        <w:autoSpaceDE w:val="0"/>
        <w:autoSpaceDN w:val="0"/>
        <w:adjustRightInd w:val="0"/>
        <w:spacing w:before="240" w:after="0"/>
        <w:ind w:left="360"/>
      </w:pPr>
      <w:r>
        <w:t>Un plan des dispositifs de gestion des eaux pluviales et des aménagements spécifiques associés (fossés, buses, bassins de retenue, canalisations...) ;</w:t>
      </w:r>
    </w:p>
    <w:p w:rsidR="003B6389" w:rsidRDefault="003B6389" w:rsidP="00B63AB0">
      <w:pPr>
        <w:numPr>
          <w:ilvl w:val="0"/>
          <w:numId w:val="17"/>
        </w:numPr>
        <w:autoSpaceDE w:val="0"/>
        <w:autoSpaceDN w:val="0"/>
        <w:adjustRightInd w:val="0"/>
        <w:spacing w:before="240" w:after="0"/>
        <w:ind w:left="360"/>
      </w:pPr>
      <w:r>
        <w:t>Les croquis cotés et photographies des ouvrages spécifiques associés ;</w:t>
      </w:r>
    </w:p>
    <w:p w:rsidR="003B6389" w:rsidRDefault="003B6389" w:rsidP="00B63AB0">
      <w:pPr>
        <w:numPr>
          <w:ilvl w:val="0"/>
          <w:numId w:val="17"/>
        </w:numPr>
        <w:autoSpaceDE w:val="0"/>
        <w:autoSpaceDN w:val="0"/>
        <w:adjustRightInd w:val="0"/>
        <w:spacing w:before="240" w:after="0"/>
        <w:ind w:left="360"/>
      </w:pPr>
      <w:r>
        <w:t>L’origine des dysfonctionnements relevés d'ordre quantitatif et qualitatif ;</w:t>
      </w:r>
    </w:p>
    <w:p w:rsidR="003B6389" w:rsidRDefault="003B6389" w:rsidP="00B63AB0">
      <w:pPr>
        <w:numPr>
          <w:ilvl w:val="0"/>
          <w:numId w:val="17"/>
        </w:numPr>
        <w:autoSpaceDE w:val="0"/>
        <w:autoSpaceDN w:val="0"/>
        <w:adjustRightInd w:val="0"/>
        <w:spacing w:before="240" w:after="0"/>
        <w:ind w:left="360"/>
      </w:pPr>
      <w:r>
        <w:t>Une carte des bassins versants ruraux et urbains précisant leurs limites, l'occupation du sol, les axes d'écoulement et les zones inondées et inondables ;</w:t>
      </w:r>
    </w:p>
    <w:p w:rsidR="003B6389" w:rsidRDefault="003B6389" w:rsidP="00B63AB0">
      <w:pPr>
        <w:numPr>
          <w:ilvl w:val="0"/>
          <w:numId w:val="17"/>
        </w:numPr>
        <w:autoSpaceDE w:val="0"/>
        <w:autoSpaceDN w:val="0"/>
        <w:adjustRightInd w:val="0"/>
        <w:spacing w:before="240" w:after="0"/>
        <w:ind w:left="360"/>
      </w:pPr>
      <w:r>
        <w:t>Une carte localisant les points de rejet de pollution (ruissellements issus de voiries très fréquentées, antennes recevant des eaux de déversoirs d'orage ou de postes de relèvement, éventuels rejets d'eaux issus d'activités artisanales, agricoles, ...) ;</w:t>
      </w:r>
    </w:p>
    <w:p w:rsidR="003B6389" w:rsidRDefault="003B6389" w:rsidP="00B63AB0">
      <w:pPr>
        <w:numPr>
          <w:ilvl w:val="0"/>
          <w:numId w:val="17"/>
        </w:numPr>
        <w:autoSpaceDE w:val="0"/>
        <w:autoSpaceDN w:val="0"/>
        <w:adjustRightInd w:val="0"/>
        <w:spacing w:before="240" w:after="0"/>
        <w:ind w:left="360"/>
      </w:pPr>
      <w:r>
        <w:t>La typologie d'urbanisation comprenant une synthèse concernant l'urbanisation actuelle, son évolution sur les dernières années, les projets communaux et  intercommunaux ;</w:t>
      </w:r>
    </w:p>
    <w:p w:rsidR="003B6389" w:rsidRDefault="003B6389" w:rsidP="00B63AB0">
      <w:pPr>
        <w:numPr>
          <w:ilvl w:val="0"/>
          <w:numId w:val="17"/>
        </w:numPr>
        <w:autoSpaceDE w:val="0"/>
        <w:autoSpaceDN w:val="0"/>
        <w:adjustRightInd w:val="0"/>
        <w:spacing w:before="240" w:after="0"/>
        <w:ind w:left="360"/>
      </w:pPr>
      <w:r>
        <w:t>Eventuellement des propositions d'investigations complémentaires, avec leur justification.</w:t>
      </w:r>
    </w:p>
    <w:p w:rsidR="003B6389" w:rsidRDefault="003B6389" w:rsidP="003B6389">
      <w:pPr>
        <w:autoSpaceDE w:val="0"/>
        <w:autoSpaceDN w:val="0"/>
        <w:adjustRightInd w:val="0"/>
        <w:ind w:left="708"/>
      </w:pPr>
    </w:p>
    <w:p w:rsidR="003B6389" w:rsidRDefault="003B6389" w:rsidP="003B6389">
      <w:pPr>
        <w:autoSpaceDE w:val="0"/>
        <w:autoSpaceDN w:val="0"/>
        <w:adjustRightInd w:val="0"/>
        <w:ind w:left="708"/>
        <w:rPr>
          <w:sz w:val="28"/>
        </w:rPr>
      </w:pPr>
    </w:p>
    <w:p w:rsidR="003B6389" w:rsidRPr="00883B90" w:rsidRDefault="00830116" w:rsidP="003B6389">
      <w:pPr>
        <w:pStyle w:val="Titre2"/>
      </w:pPr>
      <w:r>
        <w:br w:type="page"/>
      </w:r>
      <w:bookmarkStart w:id="14" w:name="_Toc443554960"/>
      <w:r w:rsidR="003B6389">
        <w:lastRenderedPageBreak/>
        <w:t xml:space="preserve">Phase 2 : Analyse quantitative des écoulements dans les zones </w:t>
      </w:r>
      <w:r w:rsidR="003B6389" w:rsidRPr="00883B90">
        <w:t>présentant</w:t>
      </w:r>
      <w:r w:rsidR="003B6389" w:rsidRPr="00883B90">
        <w:rPr>
          <w:bCs/>
          <w:u w:val="single"/>
        </w:rPr>
        <w:t xml:space="preserve"> des enjeux significatifs</w:t>
      </w:r>
      <w:bookmarkEnd w:id="14"/>
    </w:p>
    <w:p w:rsidR="003B6389" w:rsidRDefault="003B6389" w:rsidP="00830116">
      <w:pPr>
        <w:autoSpaceDE w:val="0"/>
        <w:autoSpaceDN w:val="0"/>
        <w:adjustRightInd w:val="0"/>
        <w:rPr>
          <w:b/>
          <w:bCs/>
        </w:rPr>
      </w:pPr>
      <w:r>
        <w:rPr>
          <w:b/>
          <w:bCs/>
        </w:rPr>
        <w:t>Cette seconde phase du diagnostic hydraulique vise à quantifier les ruissellements traversant les zones urbaines, à évaluer les capacités hydrauliques du réseau pluvial et à estimer les hauteurs d’eau et largeurs des écoulements.</w:t>
      </w:r>
    </w:p>
    <w:p w:rsidR="003B6389" w:rsidRDefault="003B6389" w:rsidP="00830116">
      <w:pPr>
        <w:pStyle w:val="Retraitcorpsdetexte"/>
        <w:ind w:left="0"/>
      </w:pPr>
      <w:r>
        <w:t>N.B. : l’étude ne prévoit pas de mesures de qualité des eaux sur les rejets en solution de base. Le candidat pourra éventuellement les proposer en option.</w:t>
      </w:r>
    </w:p>
    <w:p w:rsidR="003B6389" w:rsidRDefault="003B6389" w:rsidP="00830116">
      <w:pPr>
        <w:autoSpaceDE w:val="0"/>
        <w:autoSpaceDN w:val="0"/>
        <w:adjustRightInd w:val="0"/>
        <w:rPr>
          <w:b/>
          <w:bCs/>
        </w:rPr>
      </w:pPr>
    </w:p>
    <w:p w:rsidR="003B6389" w:rsidRDefault="003B6389" w:rsidP="00F46F8F">
      <w:pPr>
        <w:pStyle w:val="Titre3"/>
      </w:pPr>
      <w:bookmarkStart w:id="15" w:name="_Toc443554961"/>
      <w:r>
        <w:t>Découpage et caractérisation des sous bassins urbains et ruraux</w:t>
      </w:r>
      <w:bookmarkEnd w:id="15"/>
    </w:p>
    <w:p w:rsidR="003B6389" w:rsidRDefault="003B6389" w:rsidP="00830116">
      <w:pPr>
        <w:autoSpaceDE w:val="0"/>
        <w:autoSpaceDN w:val="0"/>
        <w:adjustRightInd w:val="0"/>
        <w:rPr>
          <w:b/>
          <w:bCs/>
        </w:rPr>
      </w:pPr>
      <w:r>
        <w:t xml:space="preserve">L’ensemble des zones urbanisées et urbanisables, ainsi que les zones naturelles présentant un enjeu spécifique vis à vis du risque d’inondation, et les bassins versant amont à </w:t>
      </w:r>
      <w:r w:rsidR="00830116">
        <w:t>celles-ci</w:t>
      </w:r>
      <w:r>
        <w:t xml:space="preserve"> seront découpés en sous bassins et feront l’objet d’une caractérisation de leurs paramètres physiques et techniques permettant de quantifier les apports pluviaux.</w:t>
      </w:r>
    </w:p>
    <w:p w:rsidR="003B6389" w:rsidRDefault="003B6389" w:rsidP="00830116">
      <w:pPr>
        <w:autoSpaceDE w:val="0"/>
        <w:autoSpaceDN w:val="0"/>
        <w:adjustRightInd w:val="0"/>
        <w:rPr>
          <w:b/>
          <w:bCs/>
        </w:rPr>
      </w:pPr>
    </w:p>
    <w:p w:rsidR="003B6389" w:rsidRDefault="003B6389" w:rsidP="00F46F8F">
      <w:pPr>
        <w:pStyle w:val="Titre3"/>
      </w:pPr>
      <w:bookmarkStart w:id="16" w:name="_Toc443554962"/>
      <w:r>
        <w:t>Définition des coefficients de ruissellement sur le périmètre d’étude dans l’état actuel et futur</w:t>
      </w:r>
      <w:bookmarkEnd w:id="16"/>
    </w:p>
    <w:p w:rsidR="003B6389" w:rsidRDefault="003B6389" w:rsidP="00830116">
      <w:pPr>
        <w:autoSpaceDE w:val="0"/>
        <w:autoSpaceDN w:val="0"/>
        <w:adjustRightInd w:val="0"/>
      </w:pPr>
      <w:r>
        <w:t>Les coefficients de ruissellement retenus sur les différents sous bassins du secteur d’étude seront  justifiés par le BET et prendront en compte les projets recensés à court et moyen terme (projets d’urbanisation…).</w:t>
      </w:r>
    </w:p>
    <w:p w:rsidR="003B6389" w:rsidRDefault="003B6389" w:rsidP="00830116">
      <w:pPr>
        <w:autoSpaceDE w:val="0"/>
        <w:autoSpaceDN w:val="0"/>
        <w:adjustRightInd w:val="0"/>
        <w:ind w:left="708"/>
      </w:pPr>
    </w:p>
    <w:p w:rsidR="003B6389" w:rsidRDefault="003B6389" w:rsidP="00F46F8F">
      <w:pPr>
        <w:pStyle w:val="Titre3"/>
      </w:pPr>
      <w:bookmarkStart w:id="17" w:name="_Toc443554963"/>
      <w:r>
        <w:t>Calculs hydrauliques simplifiés et modélisation éventuelle</w:t>
      </w:r>
      <w:bookmarkEnd w:id="17"/>
    </w:p>
    <w:p w:rsidR="003B6389" w:rsidRDefault="003B6389" w:rsidP="00830116">
      <w:pPr>
        <w:autoSpaceDE w:val="0"/>
        <w:autoSpaceDN w:val="0"/>
        <w:adjustRightInd w:val="0"/>
      </w:pPr>
      <w:r>
        <w:t xml:space="preserve">A partir d’une pluie de projet proposée par le chargé d’étude et validée en comité de pilotage, (norme de pluies de projet (annexe 2), pluie la plus pénalisante, pluies classiques des études eaux usées, pluies d’orage …), et pour les différents sous bassins et leurs assemblages, et pour des pluies de retour 1 an, 5 ans, 10 ans, 20 ans, 30 ans et 50 ans, le chargé d’étude </w:t>
      </w:r>
      <w:r w:rsidR="00726428">
        <w:t>devra :</w:t>
      </w:r>
    </w:p>
    <w:p w:rsidR="003B6389" w:rsidRDefault="003B6389" w:rsidP="00B63AB0">
      <w:pPr>
        <w:numPr>
          <w:ilvl w:val="0"/>
          <w:numId w:val="18"/>
        </w:numPr>
        <w:tabs>
          <w:tab w:val="clear" w:pos="1068"/>
          <w:tab w:val="num" w:pos="360"/>
        </w:tabs>
        <w:autoSpaceDE w:val="0"/>
        <w:autoSpaceDN w:val="0"/>
        <w:adjustRightInd w:val="0"/>
        <w:spacing w:before="240" w:after="0"/>
        <w:ind w:left="360"/>
      </w:pPr>
      <w:r>
        <w:t>Quantifier les apports des surfaces naturelles et urbanisées ;</w:t>
      </w:r>
    </w:p>
    <w:p w:rsidR="003B6389" w:rsidRDefault="003B6389" w:rsidP="00B63AB0">
      <w:pPr>
        <w:numPr>
          <w:ilvl w:val="0"/>
          <w:numId w:val="18"/>
        </w:numPr>
        <w:autoSpaceDE w:val="0"/>
        <w:autoSpaceDN w:val="0"/>
        <w:adjustRightInd w:val="0"/>
        <w:spacing w:before="240" w:after="0"/>
        <w:ind w:left="360"/>
      </w:pPr>
      <w:r>
        <w:t>Déterminer par une méthode simple dont il détaillera précisément  le mode de calcul, les volumes et les débits produits ;</w:t>
      </w:r>
    </w:p>
    <w:p w:rsidR="003B6389" w:rsidRDefault="003B6389" w:rsidP="00B63AB0">
      <w:pPr>
        <w:numPr>
          <w:ilvl w:val="0"/>
          <w:numId w:val="18"/>
        </w:numPr>
        <w:autoSpaceDE w:val="0"/>
        <w:autoSpaceDN w:val="0"/>
        <w:adjustRightInd w:val="0"/>
        <w:spacing w:before="240" w:after="0"/>
        <w:ind w:left="360"/>
      </w:pPr>
      <w:r>
        <w:t xml:space="preserve">Déterminer </w:t>
      </w:r>
      <w:r w:rsidR="00830116">
        <w:t xml:space="preserve">globalement si les capacités des tronçons majeurs du </w:t>
      </w:r>
      <w:r>
        <w:t>système pluvial existant suffisent à évacuer les eaux de ruissellement traversant les zones urbaines ;</w:t>
      </w:r>
    </w:p>
    <w:p w:rsidR="003B6389" w:rsidRDefault="003B6389" w:rsidP="003B6389">
      <w:pPr>
        <w:autoSpaceDE w:val="0"/>
        <w:autoSpaceDN w:val="0"/>
        <w:adjustRightInd w:val="0"/>
        <w:ind w:left="708"/>
      </w:pPr>
    </w:p>
    <w:p w:rsidR="003B6389" w:rsidRDefault="003B6389" w:rsidP="00F46F8F">
      <w:pPr>
        <w:pStyle w:val="Titre3"/>
      </w:pPr>
      <w:bookmarkStart w:id="18" w:name="_Toc443554964"/>
      <w:r>
        <w:t>Investigations complémentaires facultatives</w:t>
      </w:r>
      <w:r w:rsidR="00B63AB0">
        <w:t> : modélisation hydraulique</w:t>
      </w:r>
      <w:bookmarkEnd w:id="18"/>
    </w:p>
    <w:p w:rsidR="003B6389" w:rsidRDefault="003B6389" w:rsidP="00B63AB0">
      <w:pPr>
        <w:autoSpaceDE w:val="0"/>
        <w:autoSpaceDN w:val="0"/>
        <w:adjustRightInd w:val="0"/>
      </w:pPr>
      <w:r>
        <w:t>Le candidat pourra proposer en option dans sa proposition technique et financière des investigations complémenta</w:t>
      </w:r>
      <w:r w:rsidR="00B63AB0">
        <w:t xml:space="preserve">ires facultatives portant notamment sur </w:t>
      </w:r>
      <w:r w:rsidR="00726428">
        <w:t>une</w:t>
      </w:r>
      <w:r>
        <w:t xml:space="preserve"> modélisation</w:t>
      </w:r>
      <w:r w:rsidR="00B63AB0">
        <w:t xml:space="preserve"> hydraulique du réseau pluvial.</w:t>
      </w:r>
    </w:p>
    <w:p w:rsidR="003B6389" w:rsidRDefault="003B6389" w:rsidP="00830116">
      <w:pPr>
        <w:pStyle w:val="Retraitcorpsdetexte"/>
        <w:ind w:left="0"/>
      </w:pPr>
      <w:r>
        <w:t xml:space="preserve">Il en précisera le cas échéant l’intérêt et les coûts détaillés, unitaires et appliqués à l’étude. </w:t>
      </w:r>
    </w:p>
    <w:p w:rsidR="003B6389" w:rsidRDefault="003B6389" w:rsidP="00830116">
      <w:pPr>
        <w:autoSpaceDE w:val="0"/>
        <w:autoSpaceDN w:val="0"/>
        <w:adjustRightInd w:val="0"/>
      </w:pPr>
    </w:p>
    <w:p w:rsidR="003B6389" w:rsidRDefault="003B6389" w:rsidP="00830116">
      <w:pPr>
        <w:autoSpaceDE w:val="0"/>
        <w:autoSpaceDN w:val="0"/>
        <w:adjustRightInd w:val="0"/>
      </w:pPr>
      <w:r>
        <w:lastRenderedPageBreak/>
        <w:t>Le bureau d’études qui proposera et mettra en place une modélisation hydraulique sur le réseau pluvial et dans les zones bâties devra) :</w:t>
      </w:r>
    </w:p>
    <w:p w:rsidR="003B6389" w:rsidRDefault="003B6389" w:rsidP="00B63AB0">
      <w:pPr>
        <w:numPr>
          <w:ilvl w:val="0"/>
          <w:numId w:val="19"/>
        </w:numPr>
        <w:autoSpaceDE w:val="0"/>
        <w:autoSpaceDN w:val="0"/>
        <w:adjustRightInd w:val="0"/>
        <w:spacing w:before="240" w:after="0"/>
        <w:ind w:left="360"/>
      </w:pPr>
      <w:r>
        <w:t>Préciser son outil de modélisation et sa méthode de calage ;</w:t>
      </w:r>
    </w:p>
    <w:p w:rsidR="003B6389" w:rsidRDefault="003B6389" w:rsidP="00B63AB0">
      <w:pPr>
        <w:numPr>
          <w:ilvl w:val="0"/>
          <w:numId w:val="19"/>
        </w:numPr>
        <w:autoSpaceDE w:val="0"/>
        <w:autoSpaceDN w:val="0"/>
        <w:adjustRightInd w:val="0"/>
        <w:spacing w:before="240" w:after="0"/>
        <w:ind w:left="360"/>
      </w:pPr>
      <w:r>
        <w:t>Modéliser l’état actuel, à comparer aux dysfonctionnements repérés sur le réseau ;</w:t>
      </w:r>
    </w:p>
    <w:p w:rsidR="003B6389" w:rsidRDefault="003B6389" w:rsidP="00B63AB0">
      <w:pPr>
        <w:numPr>
          <w:ilvl w:val="0"/>
          <w:numId w:val="19"/>
        </w:numPr>
        <w:autoSpaceDE w:val="0"/>
        <w:autoSpaceDN w:val="0"/>
        <w:adjustRightInd w:val="0"/>
        <w:spacing w:before="240" w:after="0"/>
        <w:ind w:left="360"/>
      </w:pPr>
      <w:r>
        <w:t>Modéliser l’état futur en tenant compte des projets de(s) la (les) commune(s) et de ses perspective d’urbanisation et de développement ;</w:t>
      </w:r>
    </w:p>
    <w:p w:rsidR="003B6389" w:rsidRDefault="003B6389" w:rsidP="00B63AB0">
      <w:pPr>
        <w:numPr>
          <w:ilvl w:val="0"/>
          <w:numId w:val="19"/>
        </w:numPr>
        <w:autoSpaceDE w:val="0"/>
        <w:autoSpaceDN w:val="0"/>
        <w:adjustRightInd w:val="0"/>
        <w:spacing w:before="240" w:after="0"/>
        <w:ind w:left="360"/>
      </w:pPr>
      <w:r>
        <w:t xml:space="preserve">Evaluer la capacité d’acceptation à l’aval par le milieu récepteur en tenant compte de la réglementation </w:t>
      </w:r>
      <w:r w:rsidR="00830116">
        <w:t>(PPRi), des prescriptions du</w:t>
      </w:r>
      <w:r>
        <w:t xml:space="preserve"> SDAGE</w:t>
      </w:r>
      <w:r w:rsidR="00830116">
        <w:t xml:space="preserve"> et des recommandations du SDGEP du bassin-versant de l’Azergues</w:t>
      </w:r>
      <w:r>
        <w:t>.</w:t>
      </w:r>
    </w:p>
    <w:p w:rsidR="003B6389" w:rsidRDefault="003B6389" w:rsidP="00830116">
      <w:pPr>
        <w:autoSpaceDE w:val="0"/>
        <w:autoSpaceDN w:val="0"/>
        <w:adjustRightInd w:val="0"/>
      </w:pPr>
    </w:p>
    <w:p w:rsidR="003B6389" w:rsidRDefault="003B6389" w:rsidP="00B63AB0">
      <w:pPr>
        <w:pStyle w:val="Titre4"/>
      </w:pPr>
      <w:bookmarkStart w:id="19" w:name="_Toc443554965"/>
      <w:r>
        <w:t>Simulation sur l’état existant</w:t>
      </w:r>
      <w:bookmarkEnd w:id="19"/>
    </w:p>
    <w:p w:rsidR="003B6389" w:rsidRDefault="003B6389" w:rsidP="00830116">
      <w:pPr>
        <w:autoSpaceDE w:val="0"/>
        <w:autoSpaceDN w:val="0"/>
        <w:adjustRightInd w:val="0"/>
      </w:pPr>
      <w:r>
        <w:t xml:space="preserve">La première simulation mise en </w:t>
      </w:r>
      <w:r w:rsidR="00726428">
        <w:t>œuvre</w:t>
      </w:r>
      <w:r>
        <w:t xml:space="preserve"> recréera les conditions actuelles d'écoulement dans les points sensibles de chaque sous bassin versant. Afin d'adapter le modèle aux conditions réelles, un calage sera réalisé pour les pluies de projet.</w:t>
      </w:r>
    </w:p>
    <w:p w:rsidR="003B6389" w:rsidRDefault="003B6389" w:rsidP="00830116">
      <w:pPr>
        <w:autoSpaceDE w:val="0"/>
        <w:autoSpaceDN w:val="0"/>
        <w:adjustRightInd w:val="0"/>
      </w:pPr>
      <w:r>
        <w:t>Les différents résultats des simulations hydrauliques seront présentés sous forme graphique. L'origine des dysfonctionnements identifiés sera explicitée (défauts structurels, dépassement des capacités disponibles…).</w:t>
      </w:r>
    </w:p>
    <w:p w:rsidR="003B6389" w:rsidRDefault="003B6389" w:rsidP="003B6389">
      <w:pPr>
        <w:autoSpaceDE w:val="0"/>
        <w:autoSpaceDN w:val="0"/>
        <w:adjustRightInd w:val="0"/>
        <w:ind w:left="708"/>
      </w:pPr>
    </w:p>
    <w:p w:rsidR="003B6389" w:rsidRDefault="003B6389" w:rsidP="00B63AB0">
      <w:pPr>
        <w:pStyle w:val="Titre4"/>
      </w:pPr>
      <w:bookmarkStart w:id="20" w:name="_Toc443554966"/>
      <w:r>
        <w:t>Simulation sur l’état futur</w:t>
      </w:r>
      <w:bookmarkEnd w:id="20"/>
    </w:p>
    <w:p w:rsidR="003B6389" w:rsidRDefault="003B6389" w:rsidP="00830116">
      <w:pPr>
        <w:autoSpaceDE w:val="0"/>
        <w:autoSpaceDN w:val="0"/>
        <w:adjustRightInd w:val="0"/>
      </w:pPr>
      <w:r>
        <w:t>Les simulations suivantes auront pour objet l'analyse du fonctionnement du réseau face à des événements pluviométriques de périodes de retour définies. Celles-ci intégreront les hypothèses d'évolution de l'urbanisme et des aménagements de la structure hydraulique.</w:t>
      </w:r>
    </w:p>
    <w:p w:rsidR="003B6389" w:rsidRDefault="003B6389" w:rsidP="00830116">
      <w:pPr>
        <w:autoSpaceDE w:val="0"/>
        <w:autoSpaceDN w:val="0"/>
        <w:adjustRightInd w:val="0"/>
      </w:pPr>
      <w:r>
        <w:t>Des simulations seront effectuées pour des événements pluviaux d'occurrences différentes jusqu'à l’apparition des premières insuffisances "graves" du réseau, ayant pour conséquence des problèmes importants d’inondation de voirie ou d’habitation.</w:t>
      </w:r>
    </w:p>
    <w:p w:rsidR="003B6389" w:rsidRDefault="003B6389" w:rsidP="00830116">
      <w:pPr>
        <w:autoSpaceDE w:val="0"/>
        <w:autoSpaceDN w:val="0"/>
        <w:adjustRightInd w:val="0"/>
      </w:pPr>
      <w:r>
        <w:t>Pour chaque simulation, seront présentés, commentés et analysés les hydrogrammes et limnigrammes associés aux points de simulation. Seront notamment précisés :</w:t>
      </w:r>
    </w:p>
    <w:p w:rsidR="003B6389" w:rsidRDefault="003B6389" w:rsidP="00B63AB0">
      <w:pPr>
        <w:numPr>
          <w:ilvl w:val="0"/>
          <w:numId w:val="20"/>
        </w:numPr>
        <w:tabs>
          <w:tab w:val="clear" w:pos="1068"/>
          <w:tab w:val="num" w:pos="360"/>
        </w:tabs>
        <w:autoSpaceDE w:val="0"/>
        <w:autoSpaceDN w:val="0"/>
        <w:adjustRightInd w:val="0"/>
        <w:spacing w:before="240" w:after="0"/>
        <w:ind w:left="360"/>
      </w:pPr>
      <w:r>
        <w:t>Les dépassements des capacités hydrauliques ;</w:t>
      </w:r>
    </w:p>
    <w:p w:rsidR="003B6389" w:rsidRDefault="003B6389" w:rsidP="00B63AB0">
      <w:pPr>
        <w:numPr>
          <w:ilvl w:val="0"/>
          <w:numId w:val="20"/>
        </w:numPr>
        <w:autoSpaceDE w:val="0"/>
        <w:autoSpaceDN w:val="0"/>
        <w:adjustRightInd w:val="0"/>
        <w:spacing w:before="240" w:after="0"/>
        <w:ind w:left="360"/>
      </w:pPr>
      <w:r>
        <w:t>Les organes mis en charge (collecteurs) assortis des conséquences potentielles locales ;</w:t>
      </w:r>
    </w:p>
    <w:p w:rsidR="003B6389" w:rsidRDefault="003B6389" w:rsidP="00B63AB0">
      <w:pPr>
        <w:numPr>
          <w:ilvl w:val="0"/>
          <w:numId w:val="20"/>
        </w:numPr>
        <w:autoSpaceDE w:val="0"/>
        <w:autoSpaceDN w:val="0"/>
        <w:adjustRightInd w:val="0"/>
        <w:spacing w:before="240" w:after="0"/>
        <w:ind w:left="360"/>
      </w:pPr>
      <w:r>
        <w:t>Les débordements éventuels ;</w:t>
      </w:r>
    </w:p>
    <w:p w:rsidR="003B6389" w:rsidRDefault="003B6389" w:rsidP="00B63AB0">
      <w:pPr>
        <w:numPr>
          <w:ilvl w:val="0"/>
          <w:numId w:val="20"/>
        </w:numPr>
        <w:autoSpaceDE w:val="0"/>
        <w:autoSpaceDN w:val="0"/>
        <w:adjustRightInd w:val="0"/>
        <w:spacing w:before="240" w:after="0"/>
        <w:ind w:left="360"/>
      </w:pPr>
      <w:r>
        <w:t>Le comportement des ouvrages spécifiques (bassins, déversoirs du réseau d'eaux unitaire...).</w:t>
      </w:r>
    </w:p>
    <w:p w:rsidR="003B6389" w:rsidRDefault="003B6389" w:rsidP="00830116">
      <w:pPr>
        <w:autoSpaceDE w:val="0"/>
        <w:autoSpaceDN w:val="0"/>
        <w:adjustRightInd w:val="0"/>
      </w:pPr>
    </w:p>
    <w:p w:rsidR="003B6389" w:rsidRDefault="003B6389" w:rsidP="00B63AB0">
      <w:pPr>
        <w:autoSpaceDE w:val="0"/>
        <w:autoSpaceDN w:val="0"/>
        <w:adjustRightInd w:val="0"/>
      </w:pPr>
      <w:r>
        <w:t xml:space="preserve">Sur la base de ces calculs hydrauliques, le bureau d'études exposera les orientations qu'il propose en fonction des enjeux locaux. Il indiquera, par secteur, la pluie de référence utilisée sur laquelle il compte s'appuyer pour le dimensionnement des ouvrages, validée par le comité de pilotage avant </w:t>
      </w:r>
      <w:r w:rsidR="00726428">
        <w:t>la</w:t>
      </w:r>
      <w:r>
        <w:t xml:space="preserve"> suite de l’étude</w:t>
      </w:r>
    </w:p>
    <w:p w:rsidR="003B6389" w:rsidRDefault="003B6389" w:rsidP="00F46F8F">
      <w:pPr>
        <w:pStyle w:val="Titre3"/>
      </w:pPr>
      <w:bookmarkStart w:id="21" w:name="_Toc443554967"/>
      <w:r>
        <w:lastRenderedPageBreak/>
        <w:t>Restitution de la Phase 2</w:t>
      </w:r>
      <w:bookmarkEnd w:id="21"/>
    </w:p>
    <w:p w:rsidR="003B6389" w:rsidRDefault="003B6389" w:rsidP="00830116">
      <w:pPr>
        <w:autoSpaceDE w:val="0"/>
        <w:autoSpaceDN w:val="0"/>
        <w:adjustRightInd w:val="0"/>
      </w:pPr>
      <w:r>
        <w:t>Le rapport sur l’analyse quantitative des écoulements en phase 2 comprendra au moins :</w:t>
      </w:r>
    </w:p>
    <w:p w:rsidR="003B6389" w:rsidRDefault="003B6389" w:rsidP="00B63AB0">
      <w:pPr>
        <w:numPr>
          <w:ilvl w:val="0"/>
          <w:numId w:val="21"/>
        </w:numPr>
        <w:tabs>
          <w:tab w:val="clear" w:pos="1068"/>
          <w:tab w:val="num" w:pos="360"/>
        </w:tabs>
        <w:autoSpaceDE w:val="0"/>
        <w:autoSpaceDN w:val="0"/>
        <w:adjustRightInd w:val="0"/>
        <w:spacing w:before="240" w:after="0"/>
        <w:ind w:left="360"/>
      </w:pPr>
      <w:r>
        <w:t>Une synthèse des dysfonctionnements identifiés en phase 1 ;</w:t>
      </w:r>
    </w:p>
    <w:p w:rsidR="003B6389" w:rsidRDefault="003B6389" w:rsidP="00B63AB0">
      <w:pPr>
        <w:numPr>
          <w:ilvl w:val="0"/>
          <w:numId w:val="21"/>
        </w:numPr>
        <w:autoSpaceDE w:val="0"/>
        <w:autoSpaceDN w:val="0"/>
        <w:adjustRightInd w:val="0"/>
        <w:spacing w:before="240" w:after="0"/>
        <w:ind w:left="360"/>
      </w:pPr>
      <w:r>
        <w:t>Une cartographie des sous bassins versants urbains et ruraux (unités de calculs) sur fond IGN adapté à la taille de la commune ;</w:t>
      </w:r>
    </w:p>
    <w:p w:rsidR="003B6389" w:rsidRDefault="003B6389" w:rsidP="00B63AB0">
      <w:pPr>
        <w:numPr>
          <w:ilvl w:val="0"/>
          <w:numId w:val="21"/>
        </w:numPr>
        <w:autoSpaceDE w:val="0"/>
        <w:autoSpaceDN w:val="0"/>
        <w:adjustRightInd w:val="0"/>
        <w:spacing w:before="240" w:after="0"/>
        <w:ind w:left="360"/>
      </w:pPr>
      <w:r>
        <w:t>Les raisons du choix des pluies de référence ;</w:t>
      </w:r>
    </w:p>
    <w:p w:rsidR="003B6389" w:rsidRDefault="003B6389" w:rsidP="00B63AB0">
      <w:pPr>
        <w:numPr>
          <w:ilvl w:val="0"/>
          <w:numId w:val="21"/>
        </w:numPr>
        <w:autoSpaceDE w:val="0"/>
        <w:autoSpaceDN w:val="0"/>
        <w:adjustRightInd w:val="0"/>
        <w:spacing w:before="240" w:after="0"/>
        <w:ind w:left="360"/>
      </w:pPr>
      <w:r>
        <w:t>L’histogramme des pluies retenues par la modélisation ;</w:t>
      </w:r>
    </w:p>
    <w:p w:rsidR="003B6389" w:rsidRDefault="003B6389" w:rsidP="00B63AB0">
      <w:pPr>
        <w:numPr>
          <w:ilvl w:val="0"/>
          <w:numId w:val="21"/>
        </w:numPr>
        <w:autoSpaceDE w:val="0"/>
        <w:autoSpaceDN w:val="0"/>
        <w:adjustRightInd w:val="0"/>
        <w:spacing w:before="240" w:after="0"/>
        <w:ind w:left="360"/>
      </w:pPr>
      <w:r>
        <w:t>Un rapport présentant la méthode utilisée et explicitant le choix des formules de calculs et des coefficients de ruissellement retenus ;</w:t>
      </w:r>
    </w:p>
    <w:p w:rsidR="003B6389" w:rsidRDefault="003B6389" w:rsidP="00B63AB0">
      <w:pPr>
        <w:numPr>
          <w:ilvl w:val="0"/>
          <w:numId w:val="24"/>
        </w:numPr>
        <w:autoSpaceDE w:val="0"/>
        <w:autoSpaceDN w:val="0"/>
        <w:adjustRightInd w:val="0"/>
        <w:spacing w:before="240" w:after="0"/>
        <w:ind w:left="360"/>
      </w:pPr>
      <w:r>
        <w:t>Des graphiques et des tableaux synthétisant les calculs hydrauliques et les résultats obtenus (résultats globaux en annexe).</w:t>
      </w:r>
    </w:p>
    <w:p w:rsidR="003B6389" w:rsidRPr="00883B90" w:rsidRDefault="003B6389" w:rsidP="00B63AB0">
      <w:pPr>
        <w:numPr>
          <w:ilvl w:val="0"/>
          <w:numId w:val="24"/>
        </w:numPr>
        <w:autoSpaceDE w:val="0"/>
        <w:autoSpaceDN w:val="0"/>
        <w:adjustRightInd w:val="0"/>
        <w:spacing w:before="240" w:after="0"/>
        <w:ind w:left="360"/>
        <w:rPr>
          <w:b/>
          <w:bCs/>
          <w:szCs w:val="28"/>
        </w:rPr>
      </w:pPr>
      <w:r>
        <w:t>L’analyse des insuffisances des capacités d’évacuation identifiées et de leurs conséquences (inondations, érosion, pollutions, ..).*</w:t>
      </w:r>
    </w:p>
    <w:p w:rsidR="00B63AB0" w:rsidRDefault="00B63AB0">
      <w:pPr>
        <w:spacing w:after="200" w:line="276" w:lineRule="auto"/>
        <w:jc w:val="left"/>
      </w:pPr>
      <w:r>
        <w:br w:type="page"/>
      </w:r>
    </w:p>
    <w:p w:rsidR="003B6389" w:rsidRPr="00830116" w:rsidRDefault="003B6389" w:rsidP="00830116"/>
    <w:p w:rsidR="003B6389" w:rsidRPr="00830116" w:rsidRDefault="00830116" w:rsidP="00830116">
      <w:pPr>
        <w:pStyle w:val="Titre2"/>
        <w:rPr>
          <w:bCs/>
        </w:rPr>
      </w:pPr>
      <w:bookmarkStart w:id="22" w:name="_Toc443554968"/>
      <w:r>
        <w:rPr>
          <w:bCs/>
        </w:rPr>
        <w:t xml:space="preserve">Phase 3 : </w:t>
      </w:r>
      <w:r w:rsidR="003B6389" w:rsidRPr="00830116">
        <w:rPr>
          <w:bCs/>
        </w:rPr>
        <w:t>Propositions</w:t>
      </w:r>
      <w:bookmarkEnd w:id="22"/>
    </w:p>
    <w:p w:rsidR="0016287C" w:rsidRDefault="0016287C" w:rsidP="0016287C">
      <w:pPr>
        <w:pStyle w:val="Titre3"/>
      </w:pPr>
      <w:bookmarkStart w:id="23" w:name="_Toc443554969"/>
      <w:r>
        <w:t>Les travaux</w:t>
      </w:r>
      <w:bookmarkEnd w:id="23"/>
    </w:p>
    <w:p w:rsidR="00F46F8F" w:rsidRDefault="00F46F8F" w:rsidP="00F46F8F">
      <w:pPr>
        <w:autoSpaceDE w:val="0"/>
        <w:autoSpaceDN w:val="0"/>
        <w:adjustRightInd w:val="0"/>
      </w:pPr>
      <w:r>
        <w:t xml:space="preserve">Des propositions de travaux hiérarchisées ainsi que des préconisations seront élaborées en fonction de chaque scénario. </w:t>
      </w:r>
    </w:p>
    <w:p w:rsidR="00F46F8F" w:rsidRDefault="00F46F8F" w:rsidP="00F46F8F">
      <w:pPr>
        <w:autoSpaceDE w:val="0"/>
        <w:autoSpaceDN w:val="0"/>
        <w:adjustRightInd w:val="0"/>
      </w:pPr>
      <w:r>
        <w:t>Les critères techniques, financiers ainsi que les impacts de chaque solution sur le milieu récepteur seront pris en compte pour dresser les avantages et les inconvénients de chacune.</w:t>
      </w:r>
    </w:p>
    <w:p w:rsidR="00F46F8F" w:rsidRDefault="00F46F8F" w:rsidP="00F46F8F">
      <w:pPr>
        <w:autoSpaceDE w:val="0"/>
        <w:autoSpaceDN w:val="0"/>
        <w:adjustRightInd w:val="0"/>
      </w:pPr>
      <w:r>
        <w:t>Il peut s’agir de :</w:t>
      </w:r>
    </w:p>
    <w:p w:rsidR="00F46F8F" w:rsidRPr="00883B90" w:rsidRDefault="00F46F8F" w:rsidP="00B63AB0">
      <w:pPr>
        <w:numPr>
          <w:ilvl w:val="0"/>
          <w:numId w:val="23"/>
        </w:numPr>
        <w:autoSpaceDE w:val="0"/>
        <w:autoSpaceDN w:val="0"/>
        <w:adjustRightInd w:val="0"/>
        <w:spacing w:before="240" w:after="0"/>
        <w:ind w:left="360"/>
      </w:pPr>
      <w:r>
        <w:t>Protéger les biens et les personnes par des ouvrages dits « d’hydraulique douce » existants (plantation de haies, réalisation de talus et de talus plantés, création de mares et de noues, création de dispositifs d’infiltration….). (Dans les cas les plus sérieux, il peut être envisagé d’avoir recours à la création d’ouvrages de retenue)</w:t>
      </w:r>
      <w:r w:rsidRPr="00883B90">
        <w:rPr>
          <w:i/>
          <w:iCs/>
        </w:rPr>
        <w:t xml:space="preserve"> </w:t>
      </w:r>
    </w:p>
    <w:p w:rsidR="00F46F8F" w:rsidRDefault="00F46F8F" w:rsidP="00B63AB0">
      <w:pPr>
        <w:numPr>
          <w:ilvl w:val="0"/>
          <w:numId w:val="23"/>
        </w:numPr>
        <w:autoSpaceDE w:val="0"/>
        <w:autoSpaceDN w:val="0"/>
        <w:adjustRightInd w:val="0"/>
        <w:spacing w:before="240" w:after="0"/>
        <w:ind w:left="360"/>
      </w:pPr>
      <w:r>
        <w:t xml:space="preserve">Réguler et traiter les eaux pluviales par une restructuration des réseaux : </w:t>
      </w:r>
    </w:p>
    <w:p w:rsidR="00F46F8F" w:rsidRDefault="00F46F8F" w:rsidP="00F46F8F">
      <w:pPr>
        <w:autoSpaceDE w:val="0"/>
        <w:autoSpaceDN w:val="0"/>
        <w:adjustRightInd w:val="0"/>
      </w:pPr>
      <w:r>
        <w:t>Les ouvrages principaux du réseau comme les canalisations principales et émissaires, les ouvrages particuliers (trop-pleins, déversoirs d'orage, bassins de stockage…) seront soumis à critique à l'aide du diagnostic et, si nécessaire, des solutions d'amélioration seront proposées (améliorations hydrauliques, de fonctionnement…, implantation de nouveaux collecteurs…;</w:t>
      </w:r>
    </w:p>
    <w:p w:rsidR="00F46F8F" w:rsidRDefault="00F46F8F" w:rsidP="00B63AB0">
      <w:pPr>
        <w:numPr>
          <w:ilvl w:val="0"/>
          <w:numId w:val="23"/>
        </w:numPr>
        <w:autoSpaceDE w:val="0"/>
        <w:autoSpaceDN w:val="0"/>
        <w:adjustRightInd w:val="0"/>
        <w:spacing w:before="240" w:after="0"/>
        <w:ind w:left="360"/>
      </w:pPr>
      <w:r>
        <w:t>Préserver les milieux sensibles pour la ressource en eau potable et, de manière générale, les milieux récepteurs…</w:t>
      </w:r>
    </w:p>
    <w:p w:rsidR="00F46F8F" w:rsidRDefault="00F46F8F" w:rsidP="00830116">
      <w:pPr>
        <w:autoSpaceDE w:val="0"/>
        <w:autoSpaceDN w:val="0"/>
        <w:adjustRightInd w:val="0"/>
      </w:pPr>
    </w:p>
    <w:p w:rsidR="003B6389" w:rsidRDefault="003B6389" w:rsidP="0016287C">
      <w:pPr>
        <w:pStyle w:val="Titre3"/>
      </w:pPr>
      <w:bookmarkStart w:id="24" w:name="_Toc443554970"/>
      <w:r>
        <w:t>Propositions de zonage</w:t>
      </w:r>
      <w:bookmarkEnd w:id="24"/>
    </w:p>
    <w:p w:rsidR="003B6389" w:rsidRDefault="0016287C" w:rsidP="00830116">
      <w:pPr>
        <w:autoSpaceDE w:val="0"/>
        <w:autoSpaceDN w:val="0"/>
        <w:adjustRightInd w:val="0"/>
        <w:rPr>
          <w:b/>
          <w:bCs/>
        </w:rPr>
      </w:pPr>
      <w:r>
        <w:t>Un scenario de zonage sera proposé</w:t>
      </w:r>
      <w:r w:rsidR="003B6389">
        <w:t xml:space="preserve"> par le bureau d’études, avec pour chacun :</w:t>
      </w:r>
    </w:p>
    <w:p w:rsidR="003B6389" w:rsidRDefault="003B6389" w:rsidP="00B63AB0">
      <w:pPr>
        <w:numPr>
          <w:ilvl w:val="0"/>
          <w:numId w:val="22"/>
        </w:numPr>
        <w:autoSpaceDE w:val="0"/>
        <w:autoSpaceDN w:val="0"/>
        <w:adjustRightInd w:val="0"/>
        <w:spacing w:before="240" w:after="0"/>
        <w:ind w:left="360"/>
      </w:pPr>
      <w:r>
        <w:t xml:space="preserve">les secteurs </w:t>
      </w:r>
      <w:r w:rsidR="0016287C">
        <w:t xml:space="preserve">présentant des modalités de gestion des eaux pluviales </w:t>
      </w:r>
      <w:r w:rsidR="00F46F8F">
        <w:t>différentielles,</w:t>
      </w:r>
    </w:p>
    <w:p w:rsidR="003B6389" w:rsidRDefault="003B6389" w:rsidP="00B63AB0">
      <w:pPr>
        <w:numPr>
          <w:ilvl w:val="0"/>
          <w:numId w:val="22"/>
        </w:numPr>
        <w:autoSpaceDE w:val="0"/>
        <w:autoSpaceDN w:val="0"/>
        <w:adjustRightInd w:val="0"/>
        <w:spacing w:before="240" w:after="0"/>
        <w:ind w:left="360"/>
      </w:pPr>
      <w:r>
        <w:t>les secteurs d’expansion des ruissellements autour des talwegs en zone bâtie et non bâtie</w:t>
      </w:r>
      <w:r w:rsidR="0016287C">
        <w:t> ;</w:t>
      </w:r>
    </w:p>
    <w:p w:rsidR="003B6389" w:rsidRDefault="003B6389" w:rsidP="00B63AB0">
      <w:pPr>
        <w:numPr>
          <w:ilvl w:val="0"/>
          <w:numId w:val="22"/>
        </w:numPr>
        <w:autoSpaceDE w:val="0"/>
        <w:autoSpaceDN w:val="0"/>
        <w:adjustRightInd w:val="0"/>
        <w:spacing w:before="240" w:after="0"/>
        <w:ind w:left="360"/>
      </w:pPr>
      <w:r>
        <w:t>les secteurs inondés.</w:t>
      </w:r>
    </w:p>
    <w:p w:rsidR="003B6389" w:rsidRDefault="003B6389" w:rsidP="00B63AB0">
      <w:pPr>
        <w:numPr>
          <w:ilvl w:val="0"/>
          <w:numId w:val="22"/>
        </w:numPr>
        <w:autoSpaceDE w:val="0"/>
        <w:autoSpaceDN w:val="0"/>
        <w:adjustRightInd w:val="0"/>
        <w:spacing w:before="240" w:after="0"/>
        <w:ind w:left="360"/>
      </w:pPr>
      <w:r>
        <w:t>…</w:t>
      </w:r>
    </w:p>
    <w:p w:rsidR="00F46F8F" w:rsidRDefault="0016287C" w:rsidP="00F46F8F">
      <w:pPr>
        <w:spacing w:before="240"/>
      </w:pPr>
      <w:r>
        <w:t xml:space="preserve">Associée au plan de zonage, un travail soigné devra être réalisé concernant le règlement de zonage. Ce dernier devra être élaboré de sorte à pouvoir être réinvestit de manière aisée par les services instructeurs en urbanisme, non spécialistes en hydrologie. Ainsi des documents de simplifications types abaque et des fiches techniques présentent les différents ouvrages de gestion des eaux pluviales devront </w:t>
      </w:r>
      <w:r w:rsidR="00F46F8F">
        <w:t>être produits. Ils pourront de plus être distribué</w:t>
      </w:r>
      <w:r>
        <w:t>s aux maître</w:t>
      </w:r>
      <w:r w:rsidR="00F46F8F">
        <w:t>s</w:t>
      </w:r>
      <w:r>
        <w:t xml:space="preserve"> d’ouvrages engageant des démarches de demande de permis de construire ou d’aménager. </w:t>
      </w:r>
    </w:p>
    <w:p w:rsidR="0016287C" w:rsidRDefault="0016287C" w:rsidP="00F46F8F">
      <w:pPr>
        <w:spacing w:before="240"/>
      </w:pPr>
      <w:r>
        <w:t>Le règlement construit dans le cadre du SDGEP pourra ainsi être ré</w:t>
      </w:r>
      <w:r w:rsidR="00F46F8F">
        <w:t>investit.</w:t>
      </w:r>
    </w:p>
    <w:p w:rsidR="003B6389" w:rsidRDefault="003B6389" w:rsidP="003B6389">
      <w:pPr>
        <w:autoSpaceDE w:val="0"/>
        <w:autoSpaceDN w:val="0"/>
        <w:adjustRightInd w:val="0"/>
        <w:ind w:left="708"/>
      </w:pPr>
    </w:p>
    <w:p w:rsidR="003B6389" w:rsidRDefault="003B6389" w:rsidP="00F46F8F">
      <w:pPr>
        <w:pStyle w:val="Titre3"/>
      </w:pPr>
      <w:bookmarkStart w:id="25" w:name="_Toc443554971"/>
      <w:r>
        <w:lastRenderedPageBreak/>
        <w:t>Restitution de la Phase 3</w:t>
      </w:r>
      <w:bookmarkEnd w:id="25"/>
    </w:p>
    <w:p w:rsidR="003B6389" w:rsidRDefault="003B6389" w:rsidP="00830116">
      <w:pPr>
        <w:autoSpaceDE w:val="0"/>
        <w:autoSpaceDN w:val="0"/>
        <w:adjustRightInd w:val="0"/>
      </w:pPr>
      <w:r>
        <w:t>Le rapport concernant les propositions en phase 3 comprendra au moins :</w:t>
      </w:r>
    </w:p>
    <w:p w:rsidR="003B6389" w:rsidRDefault="003B6389" w:rsidP="00B63AB0">
      <w:pPr>
        <w:numPr>
          <w:ilvl w:val="0"/>
          <w:numId w:val="23"/>
        </w:numPr>
        <w:tabs>
          <w:tab w:val="clear" w:pos="1068"/>
          <w:tab w:val="num" w:pos="360"/>
        </w:tabs>
        <w:autoSpaceDE w:val="0"/>
        <w:autoSpaceDN w:val="0"/>
        <w:adjustRightInd w:val="0"/>
        <w:spacing w:before="240" w:after="0"/>
        <w:ind w:left="360"/>
      </w:pPr>
      <w:r>
        <w:t>Des cartes des propositions d’aménagements sur le réseau d’eaux pluviales en fonction des scénarii ;</w:t>
      </w:r>
    </w:p>
    <w:p w:rsidR="003B6389" w:rsidRDefault="003B6389" w:rsidP="00B63AB0">
      <w:pPr>
        <w:numPr>
          <w:ilvl w:val="0"/>
          <w:numId w:val="23"/>
        </w:numPr>
        <w:autoSpaceDE w:val="0"/>
        <w:autoSpaceDN w:val="0"/>
        <w:adjustRightInd w:val="0"/>
        <w:spacing w:before="240" w:after="0"/>
        <w:ind w:left="360"/>
      </w:pPr>
      <w:r>
        <w:t>Des cartes présentant les différents scénarii de zonage de la commune</w:t>
      </w:r>
      <w:r w:rsidR="00F46F8F">
        <w:t>, accompagnées du règlement associé</w:t>
      </w:r>
      <w:r>
        <w:t xml:space="preserve"> ;</w:t>
      </w:r>
    </w:p>
    <w:p w:rsidR="003B6389" w:rsidRDefault="003B6389" w:rsidP="00B63AB0">
      <w:pPr>
        <w:numPr>
          <w:ilvl w:val="0"/>
          <w:numId w:val="23"/>
        </w:numPr>
        <w:autoSpaceDE w:val="0"/>
        <w:autoSpaceDN w:val="0"/>
        <w:adjustRightInd w:val="0"/>
        <w:spacing w:before="240" w:after="0"/>
        <w:ind w:left="360"/>
      </w:pPr>
      <w:r>
        <w:t>Sur plan cadastral numérisé et géoréférencé, la cartographie des ouvrages et/ou des éléments du paysage à créer ou à conserver ;</w:t>
      </w:r>
    </w:p>
    <w:p w:rsidR="003B6389" w:rsidRDefault="003B6389" w:rsidP="00B63AB0">
      <w:pPr>
        <w:numPr>
          <w:ilvl w:val="0"/>
          <w:numId w:val="23"/>
        </w:numPr>
        <w:autoSpaceDE w:val="0"/>
        <w:autoSpaceDN w:val="0"/>
        <w:adjustRightInd w:val="0"/>
        <w:spacing w:before="240" w:after="0"/>
        <w:ind w:left="360"/>
      </w:pPr>
      <w:r>
        <w:t>Des croquis et des plans des ouvrages et réseaux à créer ;</w:t>
      </w:r>
    </w:p>
    <w:p w:rsidR="003B6389" w:rsidRDefault="003B6389" w:rsidP="00B63AB0">
      <w:pPr>
        <w:numPr>
          <w:ilvl w:val="0"/>
          <w:numId w:val="23"/>
        </w:numPr>
        <w:autoSpaceDE w:val="0"/>
        <w:autoSpaceDN w:val="0"/>
        <w:adjustRightInd w:val="0"/>
        <w:spacing w:before="240" w:after="0"/>
        <w:ind w:left="360"/>
      </w:pPr>
      <w:r>
        <w:t>Un tableau synthétique récapitulant les aménagements et leurs caractéristiques techniques et financières.</w:t>
      </w:r>
    </w:p>
    <w:p w:rsidR="003B6389" w:rsidRDefault="003B6389" w:rsidP="003B6389">
      <w:pPr>
        <w:autoSpaceDE w:val="0"/>
        <w:autoSpaceDN w:val="0"/>
        <w:adjustRightInd w:val="0"/>
      </w:pPr>
    </w:p>
    <w:p w:rsidR="003B6389" w:rsidRDefault="003B6389" w:rsidP="003B6389">
      <w:pPr>
        <w:autoSpaceDE w:val="0"/>
        <w:autoSpaceDN w:val="0"/>
        <w:adjustRightInd w:val="0"/>
      </w:pPr>
    </w:p>
    <w:p w:rsidR="00B63AB0" w:rsidRDefault="00B63AB0">
      <w:pPr>
        <w:spacing w:after="200" w:line="276" w:lineRule="auto"/>
        <w:jc w:val="left"/>
      </w:pPr>
      <w:r>
        <w:br w:type="page"/>
      </w:r>
    </w:p>
    <w:p w:rsidR="003B6389" w:rsidRDefault="003B6389" w:rsidP="003B6389">
      <w:pPr>
        <w:autoSpaceDE w:val="0"/>
        <w:autoSpaceDN w:val="0"/>
        <w:adjustRightInd w:val="0"/>
      </w:pPr>
    </w:p>
    <w:p w:rsidR="003B6389" w:rsidRDefault="003B6389" w:rsidP="003B6389">
      <w:pPr>
        <w:autoSpaceDE w:val="0"/>
        <w:autoSpaceDN w:val="0"/>
        <w:adjustRightInd w:val="0"/>
        <w:ind w:left="360"/>
      </w:pPr>
      <w:r>
        <w:rPr>
          <w:noProof/>
          <w:sz w:val="20"/>
        </w:rPr>
        <w:pict>
          <v:rect id="_x0000_s1051" style="position:absolute;left:0;text-align:left;margin-left:495pt;margin-top:0;width:9pt;height:540pt;z-index:251902464" stroked="f"/>
        </w:pict>
      </w:r>
    </w:p>
    <w:p w:rsidR="00F46F8F" w:rsidRDefault="00F46F8F" w:rsidP="00F46F8F">
      <w:pPr>
        <w:autoSpaceDE w:val="0"/>
        <w:autoSpaceDN w:val="0"/>
        <w:adjustRightInd w:val="0"/>
        <w:jc w:val="center"/>
        <w:rPr>
          <w:b/>
          <w:sz w:val="56"/>
          <w:szCs w:val="56"/>
        </w:rPr>
      </w:pPr>
    </w:p>
    <w:p w:rsidR="00F46F8F" w:rsidRDefault="00F46F8F" w:rsidP="00F46F8F">
      <w:pPr>
        <w:autoSpaceDE w:val="0"/>
        <w:autoSpaceDN w:val="0"/>
        <w:adjustRightInd w:val="0"/>
        <w:jc w:val="center"/>
        <w:rPr>
          <w:b/>
          <w:sz w:val="56"/>
          <w:szCs w:val="56"/>
        </w:rPr>
      </w:pPr>
    </w:p>
    <w:p w:rsidR="00F46F8F" w:rsidRDefault="00F46F8F" w:rsidP="00F46F8F">
      <w:pPr>
        <w:autoSpaceDE w:val="0"/>
        <w:autoSpaceDN w:val="0"/>
        <w:adjustRightInd w:val="0"/>
        <w:jc w:val="center"/>
        <w:rPr>
          <w:b/>
          <w:sz w:val="56"/>
          <w:szCs w:val="56"/>
        </w:rPr>
      </w:pPr>
    </w:p>
    <w:p w:rsidR="00F46F8F" w:rsidRDefault="00F46F8F" w:rsidP="00F46F8F">
      <w:pPr>
        <w:autoSpaceDE w:val="0"/>
        <w:autoSpaceDN w:val="0"/>
        <w:adjustRightInd w:val="0"/>
        <w:jc w:val="center"/>
        <w:rPr>
          <w:b/>
          <w:sz w:val="56"/>
          <w:szCs w:val="56"/>
        </w:rPr>
      </w:pPr>
    </w:p>
    <w:p w:rsidR="00F46F8F" w:rsidRDefault="00F46F8F" w:rsidP="00F46F8F">
      <w:pPr>
        <w:autoSpaceDE w:val="0"/>
        <w:autoSpaceDN w:val="0"/>
        <w:adjustRightInd w:val="0"/>
        <w:jc w:val="center"/>
        <w:rPr>
          <w:b/>
          <w:sz w:val="56"/>
          <w:szCs w:val="56"/>
        </w:rPr>
      </w:pPr>
    </w:p>
    <w:p w:rsidR="00F46F8F" w:rsidRDefault="00F46F8F" w:rsidP="00F46F8F">
      <w:pPr>
        <w:autoSpaceDE w:val="0"/>
        <w:autoSpaceDN w:val="0"/>
        <w:adjustRightInd w:val="0"/>
        <w:jc w:val="center"/>
        <w:rPr>
          <w:b/>
          <w:sz w:val="56"/>
          <w:szCs w:val="56"/>
        </w:rPr>
      </w:pPr>
    </w:p>
    <w:p w:rsidR="003B6389" w:rsidRPr="00F46F8F" w:rsidRDefault="00F46F8F" w:rsidP="00F46F8F">
      <w:pPr>
        <w:autoSpaceDE w:val="0"/>
        <w:autoSpaceDN w:val="0"/>
        <w:adjustRightInd w:val="0"/>
        <w:jc w:val="center"/>
        <w:rPr>
          <w:b/>
          <w:sz w:val="56"/>
          <w:szCs w:val="56"/>
        </w:rPr>
      </w:pPr>
      <w:r w:rsidRPr="00F46F8F">
        <w:rPr>
          <w:b/>
          <w:sz w:val="56"/>
          <w:szCs w:val="56"/>
        </w:rPr>
        <w:t>ANNEXES</w:t>
      </w:r>
    </w:p>
    <w:p w:rsidR="00F46F8F" w:rsidRDefault="00F46F8F" w:rsidP="003B6389">
      <w:pPr>
        <w:autoSpaceDE w:val="0"/>
        <w:autoSpaceDN w:val="0"/>
        <w:adjustRightInd w:val="0"/>
      </w:pPr>
    </w:p>
    <w:p w:rsidR="00F46F8F" w:rsidRPr="00F46F8F" w:rsidRDefault="00F46F8F" w:rsidP="003B6389">
      <w:pPr>
        <w:autoSpaceDE w:val="0"/>
        <w:autoSpaceDN w:val="0"/>
        <w:adjustRightInd w:val="0"/>
        <w:rPr>
          <w:i/>
        </w:rPr>
      </w:pPr>
      <w:r w:rsidRPr="00F46F8F">
        <w:rPr>
          <w:i/>
        </w:rPr>
        <w:t>Annexe 1 : Plan de localisation de la commune</w:t>
      </w:r>
    </w:p>
    <w:p w:rsidR="00F46F8F" w:rsidRPr="00F46F8F" w:rsidRDefault="00F46F8F" w:rsidP="003B6389">
      <w:pPr>
        <w:autoSpaceDE w:val="0"/>
        <w:autoSpaceDN w:val="0"/>
        <w:adjustRightInd w:val="0"/>
        <w:rPr>
          <w:i/>
        </w:rPr>
      </w:pPr>
      <w:r w:rsidRPr="00F46F8F">
        <w:rPr>
          <w:i/>
        </w:rPr>
        <w:t>Annexe 2 : Plan des réseaux</w:t>
      </w:r>
    </w:p>
    <w:p w:rsidR="003B6389" w:rsidRPr="00F46F8F" w:rsidRDefault="00F46F8F" w:rsidP="003B6389">
      <w:pPr>
        <w:autoSpaceDE w:val="0"/>
        <w:autoSpaceDN w:val="0"/>
        <w:adjustRightInd w:val="0"/>
        <w:rPr>
          <w:i/>
        </w:rPr>
      </w:pPr>
      <w:r w:rsidRPr="00F46F8F">
        <w:rPr>
          <w:i/>
        </w:rPr>
        <w:t>Annexe 3 : Extrait de la cartographie du risque inondation par ruissellement du SDGEP</w:t>
      </w:r>
    </w:p>
    <w:p w:rsidR="00F46F8F" w:rsidRPr="00F46F8F" w:rsidRDefault="00F46F8F" w:rsidP="003B6389">
      <w:pPr>
        <w:autoSpaceDE w:val="0"/>
        <w:autoSpaceDN w:val="0"/>
        <w:adjustRightInd w:val="0"/>
        <w:rPr>
          <w:i/>
        </w:rPr>
      </w:pPr>
      <w:r w:rsidRPr="00F46F8F">
        <w:rPr>
          <w:i/>
        </w:rPr>
        <w:t>Annexe 4 : Extrait du PPRi</w:t>
      </w:r>
    </w:p>
    <w:p w:rsidR="003B6389" w:rsidRDefault="003B6389" w:rsidP="003B6389">
      <w:pPr>
        <w:autoSpaceDE w:val="0"/>
        <w:autoSpaceDN w:val="0"/>
        <w:adjustRightInd w:val="0"/>
      </w:pPr>
    </w:p>
    <w:sectPr w:rsidR="003B6389" w:rsidSect="00A94E8E">
      <w:headerReference w:type="default" r:id="rId10"/>
      <w:footerReference w:type="default" r:id="rId11"/>
      <w:pgSz w:w="11906" w:h="16838"/>
      <w:pgMar w:top="1417" w:right="1417" w:bottom="1417" w:left="1417" w:header="708" w:footer="82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6F8F" w:rsidRDefault="00F46F8F" w:rsidP="002D11B9">
      <w:r>
        <w:separator/>
      </w:r>
    </w:p>
    <w:p w:rsidR="00F46F8F" w:rsidRDefault="00F46F8F" w:rsidP="002D11B9"/>
  </w:endnote>
  <w:endnote w:type="continuationSeparator" w:id="0">
    <w:p w:rsidR="00F46F8F" w:rsidRDefault="00F46F8F" w:rsidP="002D11B9">
      <w:r>
        <w:continuationSeparator/>
      </w:r>
    </w:p>
    <w:p w:rsidR="00F46F8F" w:rsidRDefault="00F46F8F" w:rsidP="002D11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MapInfo Dispersed Groups">
    <w:panose1 w:val="050501020106070206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6F8F" w:rsidRPr="00240117" w:rsidRDefault="00F46F8F" w:rsidP="00240117">
    <w:pPr>
      <w:pStyle w:val="Pieddepage"/>
      <w:pBdr>
        <w:top w:val="single" w:sz="4" w:space="1" w:color="808080" w:themeColor="background1" w:themeShade="80"/>
      </w:pBdr>
      <w:tabs>
        <w:tab w:val="clear" w:pos="4536"/>
        <w:tab w:val="clear" w:pos="9072"/>
      </w:tabs>
      <w:ind w:left="1985" w:hanging="1985"/>
      <w:jc w:val="right"/>
      <w:rPr>
        <w:color w:val="808080" w:themeColor="background1" w:themeShade="80"/>
        <w:sz w:val="20"/>
        <w:szCs w:val="20"/>
      </w:rPr>
    </w:pPr>
    <w:r w:rsidRPr="00CC756A">
      <w:tab/>
    </w:r>
    <w:r w:rsidRPr="00CC756A">
      <w:tab/>
    </w:r>
    <w:r>
      <w:t>SMRPCA – Consultation pour l’élaboration d’un zonage pluvial - CCTP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6F8F" w:rsidRDefault="00F46F8F" w:rsidP="002D11B9">
      <w:r>
        <w:separator/>
      </w:r>
    </w:p>
    <w:p w:rsidR="00F46F8F" w:rsidRDefault="00F46F8F" w:rsidP="002D11B9"/>
  </w:footnote>
  <w:footnote w:type="continuationSeparator" w:id="0">
    <w:p w:rsidR="00F46F8F" w:rsidRDefault="00F46F8F" w:rsidP="002D11B9">
      <w:r>
        <w:continuationSeparator/>
      </w:r>
    </w:p>
    <w:p w:rsidR="00F46F8F" w:rsidRDefault="00F46F8F" w:rsidP="002D11B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6F8F" w:rsidRPr="00CC756A" w:rsidRDefault="00F46F8F" w:rsidP="00CD4291">
    <w:pPr>
      <w:pStyle w:val="En-tte"/>
      <w:pBdr>
        <w:bottom w:val="single" w:sz="4" w:space="1" w:color="808080" w:themeColor="background1" w:themeShade="80"/>
      </w:pBdr>
      <w:tabs>
        <w:tab w:val="clear" w:pos="9072"/>
        <w:tab w:val="right" w:pos="9356"/>
      </w:tabs>
      <w:ind w:right="-284"/>
      <w:jc w:val="center"/>
      <w:rPr>
        <w:rFonts w:cstheme="minorHAnsi"/>
      </w:rPr>
    </w:pPr>
    <w:r>
      <w:rPr>
        <w:rStyle w:val="Numrodepage"/>
        <w:rFonts w:asciiTheme="minorHAnsi" w:hAnsiTheme="minorHAnsi" w:cstheme="minorHAnsi"/>
        <w:color w:val="FF0000"/>
      </w:rPr>
      <w:t>Commune de .</w:t>
    </w:r>
    <w:r w:rsidRPr="003B6389">
      <w:rPr>
        <w:rStyle w:val="Numrodepage"/>
        <w:rFonts w:asciiTheme="minorHAnsi" w:hAnsiTheme="minorHAnsi" w:cstheme="minorHAnsi"/>
        <w:color w:val="FF0000"/>
      </w:rPr>
      <w:t xml:space="preserve"> - 00</w:t>
    </w:r>
    <w:r>
      <w:rPr>
        <w:rStyle w:val="Numrodepage"/>
        <w:rFonts w:asciiTheme="minorHAnsi" w:hAnsiTheme="minorHAnsi" w:cstheme="minorHAnsi"/>
        <w:color w:val="808080" w:themeColor="background1" w:themeShade="80"/>
      </w:rPr>
      <w:tab/>
    </w:r>
    <w:r w:rsidRPr="00CC756A">
      <w:rPr>
        <w:i/>
      </w:rPr>
      <w:tab/>
    </w:r>
    <w:r w:rsidRPr="00CC756A">
      <w:rPr>
        <w:rStyle w:val="Numrodepage"/>
        <w:rFonts w:asciiTheme="minorHAnsi" w:hAnsiTheme="minorHAnsi" w:cstheme="minorHAnsi"/>
        <w:color w:val="808080" w:themeColor="background1" w:themeShade="80"/>
      </w:rPr>
      <w:fldChar w:fldCharType="begin"/>
    </w:r>
    <w:r w:rsidRPr="00CC756A">
      <w:rPr>
        <w:rStyle w:val="Numrodepage"/>
        <w:rFonts w:asciiTheme="minorHAnsi" w:hAnsiTheme="minorHAnsi" w:cstheme="minorHAnsi"/>
        <w:color w:val="808080" w:themeColor="background1" w:themeShade="80"/>
      </w:rPr>
      <w:instrText xml:space="preserve"> PAGE </w:instrText>
    </w:r>
    <w:r w:rsidRPr="00CC756A">
      <w:rPr>
        <w:rStyle w:val="Numrodepage"/>
        <w:rFonts w:asciiTheme="minorHAnsi" w:hAnsiTheme="minorHAnsi" w:cstheme="minorHAnsi"/>
        <w:color w:val="808080" w:themeColor="background1" w:themeShade="80"/>
      </w:rPr>
      <w:fldChar w:fldCharType="separate"/>
    </w:r>
    <w:r w:rsidR="00726428">
      <w:rPr>
        <w:rStyle w:val="Numrodepage"/>
        <w:rFonts w:asciiTheme="minorHAnsi" w:hAnsiTheme="minorHAnsi" w:cstheme="minorHAnsi"/>
        <w:noProof/>
        <w:color w:val="808080" w:themeColor="background1" w:themeShade="80"/>
      </w:rPr>
      <w:t>6</w:t>
    </w:r>
    <w:r w:rsidRPr="00CC756A">
      <w:rPr>
        <w:rStyle w:val="Numrodepage"/>
        <w:rFonts w:asciiTheme="minorHAnsi" w:hAnsiTheme="minorHAnsi" w:cstheme="minorHAnsi"/>
        <w:color w:val="808080" w:themeColor="background1" w:themeShade="8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B5564"/>
    <w:multiLevelType w:val="hybridMultilevel"/>
    <w:tmpl w:val="2B6AE948"/>
    <w:lvl w:ilvl="0" w:tplc="773E09B2">
      <w:start w:val="1"/>
      <w:numFmt w:val="bullet"/>
      <w:lvlText w:val=""/>
      <w:lvlJc w:val="left"/>
      <w:pPr>
        <w:tabs>
          <w:tab w:val="num" w:pos="1068"/>
        </w:tabs>
        <w:ind w:left="1068" w:hanging="360"/>
      </w:pPr>
      <w:rPr>
        <w:rFonts w:ascii="MapInfo Dispersed Groups" w:hAnsi="MapInfo Dispersed Groups" w:hint="default"/>
        <w:color w:val="auto"/>
      </w:rPr>
    </w:lvl>
    <w:lvl w:ilvl="1" w:tplc="040C0003" w:tentative="1">
      <w:start w:val="1"/>
      <w:numFmt w:val="bullet"/>
      <w:lvlText w:val="o"/>
      <w:lvlJc w:val="left"/>
      <w:pPr>
        <w:tabs>
          <w:tab w:val="num" w:pos="1428"/>
        </w:tabs>
        <w:ind w:left="1428" w:hanging="360"/>
      </w:pPr>
      <w:rPr>
        <w:rFonts w:ascii="Courier New" w:hAnsi="Courier New" w:hint="default"/>
      </w:rPr>
    </w:lvl>
    <w:lvl w:ilvl="2" w:tplc="040C0005" w:tentative="1">
      <w:start w:val="1"/>
      <w:numFmt w:val="bullet"/>
      <w:lvlText w:val=""/>
      <w:lvlJc w:val="left"/>
      <w:pPr>
        <w:tabs>
          <w:tab w:val="num" w:pos="2148"/>
        </w:tabs>
        <w:ind w:left="2148" w:hanging="360"/>
      </w:pPr>
      <w:rPr>
        <w:rFonts w:ascii="Wingdings" w:hAnsi="Wingdings" w:hint="default"/>
      </w:rPr>
    </w:lvl>
    <w:lvl w:ilvl="3" w:tplc="040C0001" w:tentative="1">
      <w:start w:val="1"/>
      <w:numFmt w:val="bullet"/>
      <w:lvlText w:val=""/>
      <w:lvlJc w:val="left"/>
      <w:pPr>
        <w:tabs>
          <w:tab w:val="num" w:pos="2868"/>
        </w:tabs>
        <w:ind w:left="2868" w:hanging="360"/>
      </w:pPr>
      <w:rPr>
        <w:rFonts w:ascii="Symbol" w:hAnsi="Symbol" w:hint="default"/>
      </w:rPr>
    </w:lvl>
    <w:lvl w:ilvl="4" w:tplc="040C0003" w:tentative="1">
      <w:start w:val="1"/>
      <w:numFmt w:val="bullet"/>
      <w:lvlText w:val="o"/>
      <w:lvlJc w:val="left"/>
      <w:pPr>
        <w:tabs>
          <w:tab w:val="num" w:pos="3588"/>
        </w:tabs>
        <w:ind w:left="3588" w:hanging="360"/>
      </w:pPr>
      <w:rPr>
        <w:rFonts w:ascii="Courier New" w:hAnsi="Courier New" w:hint="default"/>
      </w:rPr>
    </w:lvl>
    <w:lvl w:ilvl="5" w:tplc="040C0005" w:tentative="1">
      <w:start w:val="1"/>
      <w:numFmt w:val="bullet"/>
      <w:lvlText w:val=""/>
      <w:lvlJc w:val="left"/>
      <w:pPr>
        <w:tabs>
          <w:tab w:val="num" w:pos="4308"/>
        </w:tabs>
        <w:ind w:left="4308" w:hanging="360"/>
      </w:pPr>
      <w:rPr>
        <w:rFonts w:ascii="Wingdings" w:hAnsi="Wingdings" w:hint="default"/>
      </w:rPr>
    </w:lvl>
    <w:lvl w:ilvl="6" w:tplc="040C0001" w:tentative="1">
      <w:start w:val="1"/>
      <w:numFmt w:val="bullet"/>
      <w:lvlText w:val=""/>
      <w:lvlJc w:val="left"/>
      <w:pPr>
        <w:tabs>
          <w:tab w:val="num" w:pos="5028"/>
        </w:tabs>
        <w:ind w:left="5028" w:hanging="360"/>
      </w:pPr>
      <w:rPr>
        <w:rFonts w:ascii="Symbol" w:hAnsi="Symbol" w:hint="default"/>
      </w:rPr>
    </w:lvl>
    <w:lvl w:ilvl="7" w:tplc="040C0003" w:tentative="1">
      <w:start w:val="1"/>
      <w:numFmt w:val="bullet"/>
      <w:lvlText w:val="o"/>
      <w:lvlJc w:val="left"/>
      <w:pPr>
        <w:tabs>
          <w:tab w:val="num" w:pos="5748"/>
        </w:tabs>
        <w:ind w:left="5748" w:hanging="360"/>
      </w:pPr>
      <w:rPr>
        <w:rFonts w:ascii="Courier New" w:hAnsi="Courier New" w:hint="default"/>
      </w:rPr>
    </w:lvl>
    <w:lvl w:ilvl="8" w:tplc="040C0005" w:tentative="1">
      <w:start w:val="1"/>
      <w:numFmt w:val="bullet"/>
      <w:lvlText w:val=""/>
      <w:lvlJc w:val="left"/>
      <w:pPr>
        <w:tabs>
          <w:tab w:val="num" w:pos="6468"/>
        </w:tabs>
        <w:ind w:left="6468" w:hanging="360"/>
      </w:pPr>
      <w:rPr>
        <w:rFonts w:ascii="Wingdings" w:hAnsi="Wingdings" w:hint="default"/>
      </w:rPr>
    </w:lvl>
  </w:abstractNum>
  <w:abstractNum w:abstractNumId="1">
    <w:nsid w:val="065D5518"/>
    <w:multiLevelType w:val="hybridMultilevel"/>
    <w:tmpl w:val="9D1CD412"/>
    <w:lvl w:ilvl="0" w:tplc="773E09B2">
      <w:start w:val="1"/>
      <w:numFmt w:val="bullet"/>
      <w:lvlText w:val=""/>
      <w:lvlJc w:val="left"/>
      <w:pPr>
        <w:tabs>
          <w:tab w:val="num" w:pos="1068"/>
        </w:tabs>
        <w:ind w:left="1068" w:hanging="360"/>
      </w:pPr>
      <w:rPr>
        <w:rFonts w:ascii="MapInfo Dispersed Groups" w:hAnsi="MapInfo Dispersed Groups" w:hint="default"/>
        <w:color w:val="auto"/>
      </w:rPr>
    </w:lvl>
    <w:lvl w:ilvl="1" w:tplc="040C0003" w:tentative="1">
      <w:start w:val="1"/>
      <w:numFmt w:val="bullet"/>
      <w:lvlText w:val="o"/>
      <w:lvlJc w:val="left"/>
      <w:pPr>
        <w:tabs>
          <w:tab w:val="num" w:pos="1428"/>
        </w:tabs>
        <w:ind w:left="1428" w:hanging="360"/>
      </w:pPr>
      <w:rPr>
        <w:rFonts w:ascii="Courier New" w:hAnsi="Courier New" w:hint="default"/>
      </w:rPr>
    </w:lvl>
    <w:lvl w:ilvl="2" w:tplc="040C0005" w:tentative="1">
      <w:start w:val="1"/>
      <w:numFmt w:val="bullet"/>
      <w:lvlText w:val=""/>
      <w:lvlJc w:val="left"/>
      <w:pPr>
        <w:tabs>
          <w:tab w:val="num" w:pos="2148"/>
        </w:tabs>
        <w:ind w:left="2148" w:hanging="360"/>
      </w:pPr>
      <w:rPr>
        <w:rFonts w:ascii="Wingdings" w:hAnsi="Wingdings" w:hint="default"/>
      </w:rPr>
    </w:lvl>
    <w:lvl w:ilvl="3" w:tplc="040C0001" w:tentative="1">
      <w:start w:val="1"/>
      <w:numFmt w:val="bullet"/>
      <w:lvlText w:val=""/>
      <w:lvlJc w:val="left"/>
      <w:pPr>
        <w:tabs>
          <w:tab w:val="num" w:pos="2868"/>
        </w:tabs>
        <w:ind w:left="2868" w:hanging="360"/>
      </w:pPr>
      <w:rPr>
        <w:rFonts w:ascii="Symbol" w:hAnsi="Symbol" w:hint="default"/>
      </w:rPr>
    </w:lvl>
    <w:lvl w:ilvl="4" w:tplc="040C0003" w:tentative="1">
      <w:start w:val="1"/>
      <w:numFmt w:val="bullet"/>
      <w:lvlText w:val="o"/>
      <w:lvlJc w:val="left"/>
      <w:pPr>
        <w:tabs>
          <w:tab w:val="num" w:pos="3588"/>
        </w:tabs>
        <w:ind w:left="3588" w:hanging="360"/>
      </w:pPr>
      <w:rPr>
        <w:rFonts w:ascii="Courier New" w:hAnsi="Courier New" w:hint="default"/>
      </w:rPr>
    </w:lvl>
    <w:lvl w:ilvl="5" w:tplc="040C0005" w:tentative="1">
      <w:start w:val="1"/>
      <w:numFmt w:val="bullet"/>
      <w:lvlText w:val=""/>
      <w:lvlJc w:val="left"/>
      <w:pPr>
        <w:tabs>
          <w:tab w:val="num" w:pos="4308"/>
        </w:tabs>
        <w:ind w:left="4308" w:hanging="360"/>
      </w:pPr>
      <w:rPr>
        <w:rFonts w:ascii="Wingdings" w:hAnsi="Wingdings" w:hint="default"/>
      </w:rPr>
    </w:lvl>
    <w:lvl w:ilvl="6" w:tplc="040C0001" w:tentative="1">
      <w:start w:val="1"/>
      <w:numFmt w:val="bullet"/>
      <w:lvlText w:val=""/>
      <w:lvlJc w:val="left"/>
      <w:pPr>
        <w:tabs>
          <w:tab w:val="num" w:pos="5028"/>
        </w:tabs>
        <w:ind w:left="5028" w:hanging="360"/>
      </w:pPr>
      <w:rPr>
        <w:rFonts w:ascii="Symbol" w:hAnsi="Symbol" w:hint="default"/>
      </w:rPr>
    </w:lvl>
    <w:lvl w:ilvl="7" w:tplc="040C0003" w:tentative="1">
      <w:start w:val="1"/>
      <w:numFmt w:val="bullet"/>
      <w:lvlText w:val="o"/>
      <w:lvlJc w:val="left"/>
      <w:pPr>
        <w:tabs>
          <w:tab w:val="num" w:pos="5748"/>
        </w:tabs>
        <w:ind w:left="5748" w:hanging="360"/>
      </w:pPr>
      <w:rPr>
        <w:rFonts w:ascii="Courier New" w:hAnsi="Courier New" w:hint="default"/>
      </w:rPr>
    </w:lvl>
    <w:lvl w:ilvl="8" w:tplc="040C0005" w:tentative="1">
      <w:start w:val="1"/>
      <w:numFmt w:val="bullet"/>
      <w:lvlText w:val=""/>
      <w:lvlJc w:val="left"/>
      <w:pPr>
        <w:tabs>
          <w:tab w:val="num" w:pos="6468"/>
        </w:tabs>
        <w:ind w:left="6468" w:hanging="360"/>
      </w:pPr>
      <w:rPr>
        <w:rFonts w:ascii="Wingdings" w:hAnsi="Wingdings" w:hint="default"/>
      </w:rPr>
    </w:lvl>
  </w:abstractNum>
  <w:abstractNum w:abstractNumId="2">
    <w:nsid w:val="09484498"/>
    <w:multiLevelType w:val="hybridMultilevel"/>
    <w:tmpl w:val="92789966"/>
    <w:lvl w:ilvl="0" w:tplc="773E09B2">
      <w:start w:val="1"/>
      <w:numFmt w:val="bullet"/>
      <w:lvlText w:val=""/>
      <w:lvlJc w:val="left"/>
      <w:pPr>
        <w:tabs>
          <w:tab w:val="num" w:pos="1068"/>
        </w:tabs>
        <w:ind w:left="1068" w:hanging="360"/>
      </w:pPr>
      <w:rPr>
        <w:rFonts w:ascii="MapInfo Dispersed Groups" w:hAnsi="MapInfo Dispersed Groups" w:hint="default"/>
        <w:color w:val="auto"/>
      </w:rPr>
    </w:lvl>
    <w:lvl w:ilvl="1" w:tplc="040C0003" w:tentative="1">
      <w:start w:val="1"/>
      <w:numFmt w:val="bullet"/>
      <w:lvlText w:val="o"/>
      <w:lvlJc w:val="left"/>
      <w:pPr>
        <w:tabs>
          <w:tab w:val="num" w:pos="1428"/>
        </w:tabs>
        <w:ind w:left="1428" w:hanging="360"/>
      </w:pPr>
      <w:rPr>
        <w:rFonts w:ascii="Courier New" w:hAnsi="Courier New" w:hint="default"/>
      </w:rPr>
    </w:lvl>
    <w:lvl w:ilvl="2" w:tplc="040C0005" w:tentative="1">
      <w:start w:val="1"/>
      <w:numFmt w:val="bullet"/>
      <w:lvlText w:val=""/>
      <w:lvlJc w:val="left"/>
      <w:pPr>
        <w:tabs>
          <w:tab w:val="num" w:pos="2148"/>
        </w:tabs>
        <w:ind w:left="2148" w:hanging="360"/>
      </w:pPr>
      <w:rPr>
        <w:rFonts w:ascii="Wingdings" w:hAnsi="Wingdings" w:hint="default"/>
      </w:rPr>
    </w:lvl>
    <w:lvl w:ilvl="3" w:tplc="040C0001" w:tentative="1">
      <w:start w:val="1"/>
      <w:numFmt w:val="bullet"/>
      <w:lvlText w:val=""/>
      <w:lvlJc w:val="left"/>
      <w:pPr>
        <w:tabs>
          <w:tab w:val="num" w:pos="2868"/>
        </w:tabs>
        <w:ind w:left="2868" w:hanging="360"/>
      </w:pPr>
      <w:rPr>
        <w:rFonts w:ascii="Symbol" w:hAnsi="Symbol" w:hint="default"/>
      </w:rPr>
    </w:lvl>
    <w:lvl w:ilvl="4" w:tplc="040C0003" w:tentative="1">
      <w:start w:val="1"/>
      <w:numFmt w:val="bullet"/>
      <w:lvlText w:val="o"/>
      <w:lvlJc w:val="left"/>
      <w:pPr>
        <w:tabs>
          <w:tab w:val="num" w:pos="3588"/>
        </w:tabs>
        <w:ind w:left="3588" w:hanging="360"/>
      </w:pPr>
      <w:rPr>
        <w:rFonts w:ascii="Courier New" w:hAnsi="Courier New" w:hint="default"/>
      </w:rPr>
    </w:lvl>
    <w:lvl w:ilvl="5" w:tplc="040C0005" w:tentative="1">
      <w:start w:val="1"/>
      <w:numFmt w:val="bullet"/>
      <w:lvlText w:val=""/>
      <w:lvlJc w:val="left"/>
      <w:pPr>
        <w:tabs>
          <w:tab w:val="num" w:pos="4308"/>
        </w:tabs>
        <w:ind w:left="4308" w:hanging="360"/>
      </w:pPr>
      <w:rPr>
        <w:rFonts w:ascii="Wingdings" w:hAnsi="Wingdings" w:hint="default"/>
      </w:rPr>
    </w:lvl>
    <w:lvl w:ilvl="6" w:tplc="040C0001" w:tentative="1">
      <w:start w:val="1"/>
      <w:numFmt w:val="bullet"/>
      <w:lvlText w:val=""/>
      <w:lvlJc w:val="left"/>
      <w:pPr>
        <w:tabs>
          <w:tab w:val="num" w:pos="5028"/>
        </w:tabs>
        <w:ind w:left="5028" w:hanging="360"/>
      </w:pPr>
      <w:rPr>
        <w:rFonts w:ascii="Symbol" w:hAnsi="Symbol" w:hint="default"/>
      </w:rPr>
    </w:lvl>
    <w:lvl w:ilvl="7" w:tplc="040C0003" w:tentative="1">
      <w:start w:val="1"/>
      <w:numFmt w:val="bullet"/>
      <w:lvlText w:val="o"/>
      <w:lvlJc w:val="left"/>
      <w:pPr>
        <w:tabs>
          <w:tab w:val="num" w:pos="5748"/>
        </w:tabs>
        <w:ind w:left="5748" w:hanging="360"/>
      </w:pPr>
      <w:rPr>
        <w:rFonts w:ascii="Courier New" w:hAnsi="Courier New" w:hint="default"/>
      </w:rPr>
    </w:lvl>
    <w:lvl w:ilvl="8" w:tplc="040C0005" w:tentative="1">
      <w:start w:val="1"/>
      <w:numFmt w:val="bullet"/>
      <w:lvlText w:val=""/>
      <w:lvlJc w:val="left"/>
      <w:pPr>
        <w:tabs>
          <w:tab w:val="num" w:pos="6468"/>
        </w:tabs>
        <w:ind w:left="6468" w:hanging="360"/>
      </w:pPr>
      <w:rPr>
        <w:rFonts w:ascii="Wingdings" w:hAnsi="Wingdings" w:hint="default"/>
      </w:rPr>
    </w:lvl>
  </w:abstractNum>
  <w:abstractNum w:abstractNumId="3">
    <w:nsid w:val="128C3488"/>
    <w:multiLevelType w:val="hybridMultilevel"/>
    <w:tmpl w:val="F1DE830C"/>
    <w:lvl w:ilvl="0" w:tplc="773E09B2">
      <w:start w:val="1"/>
      <w:numFmt w:val="bullet"/>
      <w:lvlText w:val=""/>
      <w:lvlJc w:val="left"/>
      <w:pPr>
        <w:tabs>
          <w:tab w:val="num" w:pos="1068"/>
        </w:tabs>
        <w:ind w:left="1068" w:hanging="360"/>
      </w:pPr>
      <w:rPr>
        <w:rFonts w:ascii="MapInfo Dispersed Groups" w:hAnsi="MapInfo Dispersed Groups" w:hint="default"/>
        <w:color w:val="auto"/>
      </w:rPr>
    </w:lvl>
    <w:lvl w:ilvl="1" w:tplc="040C0003" w:tentative="1">
      <w:start w:val="1"/>
      <w:numFmt w:val="bullet"/>
      <w:lvlText w:val="o"/>
      <w:lvlJc w:val="left"/>
      <w:pPr>
        <w:tabs>
          <w:tab w:val="num" w:pos="1428"/>
        </w:tabs>
        <w:ind w:left="1428" w:hanging="360"/>
      </w:pPr>
      <w:rPr>
        <w:rFonts w:ascii="Courier New" w:hAnsi="Courier New" w:hint="default"/>
      </w:rPr>
    </w:lvl>
    <w:lvl w:ilvl="2" w:tplc="040C0005" w:tentative="1">
      <w:start w:val="1"/>
      <w:numFmt w:val="bullet"/>
      <w:lvlText w:val=""/>
      <w:lvlJc w:val="left"/>
      <w:pPr>
        <w:tabs>
          <w:tab w:val="num" w:pos="2148"/>
        </w:tabs>
        <w:ind w:left="2148" w:hanging="360"/>
      </w:pPr>
      <w:rPr>
        <w:rFonts w:ascii="Wingdings" w:hAnsi="Wingdings" w:hint="default"/>
      </w:rPr>
    </w:lvl>
    <w:lvl w:ilvl="3" w:tplc="040C0001" w:tentative="1">
      <w:start w:val="1"/>
      <w:numFmt w:val="bullet"/>
      <w:lvlText w:val=""/>
      <w:lvlJc w:val="left"/>
      <w:pPr>
        <w:tabs>
          <w:tab w:val="num" w:pos="2868"/>
        </w:tabs>
        <w:ind w:left="2868" w:hanging="360"/>
      </w:pPr>
      <w:rPr>
        <w:rFonts w:ascii="Symbol" w:hAnsi="Symbol" w:hint="default"/>
      </w:rPr>
    </w:lvl>
    <w:lvl w:ilvl="4" w:tplc="040C0003" w:tentative="1">
      <w:start w:val="1"/>
      <w:numFmt w:val="bullet"/>
      <w:lvlText w:val="o"/>
      <w:lvlJc w:val="left"/>
      <w:pPr>
        <w:tabs>
          <w:tab w:val="num" w:pos="3588"/>
        </w:tabs>
        <w:ind w:left="3588" w:hanging="360"/>
      </w:pPr>
      <w:rPr>
        <w:rFonts w:ascii="Courier New" w:hAnsi="Courier New" w:hint="default"/>
      </w:rPr>
    </w:lvl>
    <w:lvl w:ilvl="5" w:tplc="040C0005" w:tentative="1">
      <w:start w:val="1"/>
      <w:numFmt w:val="bullet"/>
      <w:lvlText w:val=""/>
      <w:lvlJc w:val="left"/>
      <w:pPr>
        <w:tabs>
          <w:tab w:val="num" w:pos="4308"/>
        </w:tabs>
        <w:ind w:left="4308" w:hanging="360"/>
      </w:pPr>
      <w:rPr>
        <w:rFonts w:ascii="Wingdings" w:hAnsi="Wingdings" w:hint="default"/>
      </w:rPr>
    </w:lvl>
    <w:lvl w:ilvl="6" w:tplc="040C0001" w:tentative="1">
      <w:start w:val="1"/>
      <w:numFmt w:val="bullet"/>
      <w:lvlText w:val=""/>
      <w:lvlJc w:val="left"/>
      <w:pPr>
        <w:tabs>
          <w:tab w:val="num" w:pos="5028"/>
        </w:tabs>
        <w:ind w:left="5028" w:hanging="360"/>
      </w:pPr>
      <w:rPr>
        <w:rFonts w:ascii="Symbol" w:hAnsi="Symbol" w:hint="default"/>
      </w:rPr>
    </w:lvl>
    <w:lvl w:ilvl="7" w:tplc="040C0003" w:tentative="1">
      <w:start w:val="1"/>
      <w:numFmt w:val="bullet"/>
      <w:lvlText w:val="o"/>
      <w:lvlJc w:val="left"/>
      <w:pPr>
        <w:tabs>
          <w:tab w:val="num" w:pos="5748"/>
        </w:tabs>
        <w:ind w:left="5748" w:hanging="360"/>
      </w:pPr>
      <w:rPr>
        <w:rFonts w:ascii="Courier New" w:hAnsi="Courier New" w:hint="default"/>
      </w:rPr>
    </w:lvl>
    <w:lvl w:ilvl="8" w:tplc="040C0005" w:tentative="1">
      <w:start w:val="1"/>
      <w:numFmt w:val="bullet"/>
      <w:lvlText w:val=""/>
      <w:lvlJc w:val="left"/>
      <w:pPr>
        <w:tabs>
          <w:tab w:val="num" w:pos="6468"/>
        </w:tabs>
        <w:ind w:left="6468" w:hanging="360"/>
      </w:pPr>
      <w:rPr>
        <w:rFonts w:ascii="Wingdings" w:hAnsi="Wingdings" w:hint="default"/>
      </w:rPr>
    </w:lvl>
  </w:abstractNum>
  <w:abstractNum w:abstractNumId="4">
    <w:nsid w:val="17D322BF"/>
    <w:multiLevelType w:val="hybridMultilevel"/>
    <w:tmpl w:val="7B96A67A"/>
    <w:lvl w:ilvl="0" w:tplc="773E09B2">
      <w:start w:val="1"/>
      <w:numFmt w:val="bullet"/>
      <w:lvlText w:val=""/>
      <w:lvlJc w:val="left"/>
      <w:pPr>
        <w:tabs>
          <w:tab w:val="num" w:pos="1068"/>
        </w:tabs>
        <w:ind w:left="1068" w:hanging="360"/>
      </w:pPr>
      <w:rPr>
        <w:rFonts w:ascii="MapInfo Dispersed Groups" w:hAnsi="MapInfo Dispersed Groups" w:hint="default"/>
        <w:color w:val="auto"/>
      </w:rPr>
    </w:lvl>
    <w:lvl w:ilvl="1" w:tplc="040C0003" w:tentative="1">
      <w:start w:val="1"/>
      <w:numFmt w:val="bullet"/>
      <w:lvlText w:val="o"/>
      <w:lvlJc w:val="left"/>
      <w:pPr>
        <w:tabs>
          <w:tab w:val="num" w:pos="1428"/>
        </w:tabs>
        <w:ind w:left="1428" w:hanging="360"/>
      </w:pPr>
      <w:rPr>
        <w:rFonts w:ascii="Courier New" w:hAnsi="Courier New" w:hint="default"/>
      </w:rPr>
    </w:lvl>
    <w:lvl w:ilvl="2" w:tplc="040C0005" w:tentative="1">
      <w:start w:val="1"/>
      <w:numFmt w:val="bullet"/>
      <w:lvlText w:val=""/>
      <w:lvlJc w:val="left"/>
      <w:pPr>
        <w:tabs>
          <w:tab w:val="num" w:pos="2148"/>
        </w:tabs>
        <w:ind w:left="2148" w:hanging="360"/>
      </w:pPr>
      <w:rPr>
        <w:rFonts w:ascii="Wingdings" w:hAnsi="Wingdings" w:hint="default"/>
      </w:rPr>
    </w:lvl>
    <w:lvl w:ilvl="3" w:tplc="040C0001" w:tentative="1">
      <w:start w:val="1"/>
      <w:numFmt w:val="bullet"/>
      <w:lvlText w:val=""/>
      <w:lvlJc w:val="left"/>
      <w:pPr>
        <w:tabs>
          <w:tab w:val="num" w:pos="2868"/>
        </w:tabs>
        <w:ind w:left="2868" w:hanging="360"/>
      </w:pPr>
      <w:rPr>
        <w:rFonts w:ascii="Symbol" w:hAnsi="Symbol" w:hint="default"/>
      </w:rPr>
    </w:lvl>
    <w:lvl w:ilvl="4" w:tplc="040C0003" w:tentative="1">
      <w:start w:val="1"/>
      <w:numFmt w:val="bullet"/>
      <w:lvlText w:val="o"/>
      <w:lvlJc w:val="left"/>
      <w:pPr>
        <w:tabs>
          <w:tab w:val="num" w:pos="3588"/>
        </w:tabs>
        <w:ind w:left="3588" w:hanging="360"/>
      </w:pPr>
      <w:rPr>
        <w:rFonts w:ascii="Courier New" w:hAnsi="Courier New" w:hint="default"/>
      </w:rPr>
    </w:lvl>
    <w:lvl w:ilvl="5" w:tplc="040C0005" w:tentative="1">
      <w:start w:val="1"/>
      <w:numFmt w:val="bullet"/>
      <w:lvlText w:val=""/>
      <w:lvlJc w:val="left"/>
      <w:pPr>
        <w:tabs>
          <w:tab w:val="num" w:pos="4308"/>
        </w:tabs>
        <w:ind w:left="4308" w:hanging="360"/>
      </w:pPr>
      <w:rPr>
        <w:rFonts w:ascii="Wingdings" w:hAnsi="Wingdings" w:hint="default"/>
      </w:rPr>
    </w:lvl>
    <w:lvl w:ilvl="6" w:tplc="040C0001" w:tentative="1">
      <w:start w:val="1"/>
      <w:numFmt w:val="bullet"/>
      <w:lvlText w:val=""/>
      <w:lvlJc w:val="left"/>
      <w:pPr>
        <w:tabs>
          <w:tab w:val="num" w:pos="5028"/>
        </w:tabs>
        <w:ind w:left="5028" w:hanging="360"/>
      </w:pPr>
      <w:rPr>
        <w:rFonts w:ascii="Symbol" w:hAnsi="Symbol" w:hint="default"/>
      </w:rPr>
    </w:lvl>
    <w:lvl w:ilvl="7" w:tplc="040C0003" w:tentative="1">
      <w:start w:val="1"/>
      <w:numFmt w:val="bullet"/>
      <w:lvlText w:val="o"/>
      <w:lvlJc w:val="left"/>
      <w:pPr>
        <w:tabs>
          <w:tab w:val="num" w:pos="5748"/>
        </w:tabs>
        <w:ind w:left="5748" w:hanging="360"/>
      </w:pPr>
      <w:rPr>
        <w:rFonts w:ascii="Courier New" w:hAnsi="Courier New" w:hint="default"/>
      </w:rPr>
    </w:lvl>
    <w:lvl w:ilvl="8" w:tplc="040C0005" w:tentative="1">
      <w:start w:val="1"/>
      <w:numFmt w:val="bullet"/>
      <w:lvlText w:val=""/>
      <w:lvlJc w:val="left"/>
      <w:pPr>
        <w:tabs>
          <w:tab w:val="num" w:pos="6468"/>
        </w:tabs>
        <w:ind w:left="6468" w:hanging="360"/>
      </w:pPr>
      <w:rPr>
        <w:rFonts w:ascii="Wingdings" w:hAnsi="Wingdings" w:hint="default"/>
      </w:rPr>
    </w:lvl>
  </w:abstractNum>
  <w:abstractNum w:abstractNumId="5">
    <w:nsid w:val="1C5B0A53"/>
    <w:multiLevelType w:val="hybridMultilevel"/>
    <w:tmpl w:val="65B07CCA"/>
    <w:lvl w:ilvl="0" w:tplc="773E09B2">
      <w:start w:val="1"/>
      <w:numFmt w:val="bullet"/>
      <w:lvlText w:val=""/>
      <w:lvlJc w:val="left"/>
      <w:pPr>
        <w:tabs>
          <w:tab w:val="num" w:pos="1068"/>
        </w:tabs>
        <w:ind w:left="1068" w:hanging="360"/>
      </w:pPr>
      <w:rPr>
        <w:rFonts w:ascii="MapInfo Dispersed Groups" w:hAnsi="MapInfo Dispersed Groups" w:hint="default"/>
        <w:color w:val="auto"/>
      </w:rPr>
    </w:lvl>
    <w:lvl w:ilvl="1" w:tplc="040C0003" w:tentative="1">
      <w:start w:val="1"/>
      <w:numFmt w:val="bullet"/>
      <w:lvlText w:val="o"/>
      <w:lvlJc w:val="left"/>
      <w:pPr>
        <w:tabs>
          <w:tab w:val="num" w:pos="1428"/>
        </w:tabs>
        <w:ind w:left="1428" w:hanging="360"/>
      </w:pPr>
      <w:rPr>
        <w:rFonts w:ascii="Courier New" w:hAnsi="Courier New" w:hint="default"/>
      </w:rPr>
    </w:lvl>
    <w:lvl w:ilvl="2" w:tplc="040C0005" w:tentative="1">
      <w:start w:val="1"/>
      <w:numFmt w:val="bullet"/>
      <w:lvlText w:val=""/>
      <w:lvlJc w:val="left"/>
      <w:pPr>
        <w:tabs>
          <w:tab w:val="num" w:pos="2148"/>
        </w:tabs>
        <w:ind w:left="2148" w:hanging="360"/>
      </w:pPr>
      <w:rPr>
        <w:rFonts w:ascii="Wingdings" w:hAnsi="Wingdings" w:hint="default"/>
      </w:rPr>
    </w:lvl>
    <w:lvl w:ilvl="3" w:tplc="040C0001" w:tentative="1">
      <w:start w:val="1"/>
      <w:numFmt w:val="bullet"/>
      <w:lvlText w:val=""/>
      <w:lvlJc w:val="left"/>
      <w:pPr>
        <w:tabs>
          <w:tab w:val="num" w:pos="2868"/>
        </w:tabs>
        <w:ind w:left="2868" w:hanging="360"/>
      </w:pPr>
      <w:rPr>
        <w:rFonts w:ascii="Symbol" w:hAnsi="Symbol" w:hint="default"/>
      </w:rPr>
    </w:lvl>
    <w:lvl w:ilvl="4" w:tplc="040C0003" w:tentative="1">
      <w:start w:val="1"/>
      <w:numFmt w:val="bullet"/>
      <w:lvlText w:val="o"/>
      <w:lvlJc w:val="left"/>
      <w:pPr>
        <w:tabs>
          <w:tab w:val="num" w:pos="3588"/>
        </w:tabs>
        <w:ind w:left="3588" w:hanging="360"/>
      </w:pPr>
      <w:rPr>
        <w:rFonts w:ascii="Courier New" w:hAnsi="Courier New" w:hint="default"/>
      </w:rPr>
    </w:lvl>
    <w:lvl w:ilvl="5" w:tplc="040C0005" w:tentative="1">
      <w:start w:val="1"/>
      <w:numFmt w:val="bullet"/>
      <w:lvlText w:val=""/>
      <w:lvlJc w:val="left"/>
      <w:pPr>
        <w:tabs>
          <w:tab w:val="num" w:pos="4308"/>
        </w:tabs>
        <w:ind w:left="4308" w:hanging="360"/>
      </w:pPr>
      <w:rPr>
        <w:rFonts w:ascii="Wingdings" w:hAnsi="Wingdings" w:hint="default"/>
      </w:rPr>
    </w:lvl>
    <w:lvl w:ilvl="6" w:tplc="040C0001" w:tentative="1">
      <w:start w:val="1"/>
      <w:numFmt w:val="bullet"/>
      <w:lvlText w:val=""/>
      <w:lvlJc w:val="left"/>
      <w:pPr>
        <w:tabs>
          <w:tab w:val="num" w:pos="5028"/>
        </w:tabs>
        <w:ind w:left="5028" w:hanging="360"/>
      </w:pPr>
      <w:rPr>
        <w:rFonts w:ascii="Symbol" w:hAnsi="Symbol" w:hint="default"/>
      </w:rPr>
    </w:lvl>
    <w:lvl w:ilvl="7" w:tplc="040C0003" w:tentative="1">
      <w:start w:val="1"/>
      <w:numFmt w:val="bullet"/>
      <w:lvlText w:val="o"/>
      <w:lvlJc w:val="left"/>
      <w:pPr>
        <w:tabs>
          <w:tab w:val="num" w:pos="5748"/>
        </w:tabs>
        <w:ind w:left="5748" w:hanging="360"/>
      </w:pPr>
      <w:rPr>
        <w:rFonts w:ascii="Courier New" w:hAnsi="Courier New" w:hint="default"/>
      </w:rPr>
    </w:lvl>
    <w:lvl w:ilvl="8" w:tplc="040C0005" w:tentative="1">
      <w:start w:val="1"/>
      <w:numFmt w:val="bullet"/>
      <w:lvlText w:val=""/>
      <w:lvlJc w:val="left"/>
      <w:pPr>
        <w:tabs>
          <w:tab w:val="num" w:pos="6468"/>
        </w:tabs>
        <w:ind w:left="6468" w:hanging="360"/>
      </w:pPr>
      <w:rPr>
        <w:rFonts w:ascii="Wingdings" w:hAnsi="Wingdings" w:hint="default"/>
      </w:rPr>
    </w:lvl>
  </w:abstractNum>
  <w:abstractNum w:abstractNumId="6">
    <w:nsid w:val="24451783"/>
    <w:multiLevelType w:val="hybridMultilevel"/>
    <w:tmpl w:val="408ED9D8"/>
    <w:lvl w:ilvl="0" w:tplc="773E09B2">
      <w:start w:val="1"/>
      <w:numFmt w:val="bullet"/>
      <w:lvlText w:val=""/>
      <w:lvlJc w:val="left"/>
      <w:pPr>
        <w:tabs>
          <w:tab w:val="num" w:pos="1068"/>
        </w:tabs>
        <w:ind w:left="1068" w:hanging="360"/>
      </w:pPr>
      <w:rPr>
        <w:rFonts w:ascii="MapInfo Dispersed Groups" w:hAnsi="MapInfo Dispersed Groups" w:hint="default"/>
        <w:color w:val="auto"/>
      </w:rPr>
    </w:lvl>
    <w:lvl w:ilvl="1" w:tplc="040C0003" w:tentative="1">
      <w:start w:val="1"/>
      <w:numFmt w:val="bullet"/>
      <w:lvlText w:val="o"/>
      <w:lvlJc w:val="left"/>
      <w:pPr>
        <w:tabs>
          <w:tab w:val="num" w:pos="1428"/>
        </w:tabs>
        <w:ind w:left="1428" w:hanging="360"/>
      </w:pPr>
      <w:rPr>
        <w:rFonts w:ascii="Courier New" w:hAnsi="Courier New" w:hint="default"/>
      </w:rPr>
    </w:lvl>
    <w:lvl w:ilvl="2" w:tplc="040C0005" w:tentative="1">
      <w:start w:val="1"/>
      <w:numFmt w:val="bullet"/>
      <w:lvlText w:val=""/>
      <w:lvlJc w:val="left"/>
      <w:pPr>
        <w:tabs>
          <w:tab w:val="num" w:pos="2148"/>
        </w:tabs>
        <w:ind w:left="2148" w:hanging="360"/>
      </w:pPr>
      <w:rPr>
        <w:rFonts w:ascii="Wingdings" w:hAnsi="Wingdings" w:hint="default"/>
      </w:rPr>
    </w:lvl>
    <w:lvl w:ilvl="3" w:tplc="040C0001" w:tentative="1">
      <w:start w:val="1"/>
      <w:numFmt w:val="bullet"/>
      <w:lvlText w:val=""/>
      <w:lvlJc w:val="left"/>
      <w:pPr>
        <w:tabs>
          <w:tab w:val="num" w:pos="2868"/>
        </w:tabs>
        <w:ind w:left="2868" w:hanging="360"/>
      </w:pPr>
      <w:rPr>
        <w:rFonts w:ascii="Symbol" w:hAnsi="Symbol" w:hint="default"/>
      </w:rPr>
    </w:lvl>
    <w:lvl w:ilvl="4" w:tplc="040C0003" w:tentative="1">
      <w:start w:val="1"/>
      <w:numFmt w:val="bullet"/>
      <w:lvlText w:val="o"/>
      <w:lvlJc w:val="left"/>
      <w:pPr>
        <w:tabs>
          <w:tab w:val="num" w:pos="3588"/>
        </w:tabs>
        <w:ind w:left="3588" w:hanging="360"/>
      </w:pPr>
      <w:rPr>
        <w:rFonts w:ascii="Courier New" w:hAnsi="Courier New" w:hint="default"/>
      </w:rPr>
    </w:lvl>
    <w:lvl w:ilvl="5" w:tplc="040C0005" w:tentative="1">
      <w:start w:val="1"/>
      <w:numFmt w:val="bullet"/>
      <w:lvlText w:val=""/>
      <w:lvlJc w:val="left"/>
      <w:pPr>
        <w:tabs>
          <w:tab w:val="num" w:pos="4308"/>
        </w:tabs>
        <w:ind w:left="4308" w:hanging="360"/>
      </w:pPr>
      <w:rPr>
        <w:rFonts w:ascii="Wingdings" w:hAnsi="Wingdings" w:hint="default"/>
      </w:rPr>
    </w:lvl>
    <w:lvl w:ilvl="6" w:tplc="040C0001" w:tentative="1">
      <w:start w:val="1"/>
      <w:numFmt w:val="bullet"/>
      <w:lvlText w:val=""/>
      <w:lvlJc w:val="left"/>
      <w:pPr>
        <w:tabs>
          <w:tab w:val="num" w:pos="5028"/>
        </w:tabs>
        <w:ind w:left="5028" w:hanging="360"/>
      </w:pPr>
      <w:rPr>
        <w:rFonts w:ascii="Symbol" w:hAnsi="Symbol" w:hint="default"/>
      </w:rPr>
    </w:lvl>
    <w:lvl w:ilvl="7" w:tplc="040C0003" w:tentative="1">
      <w:start w:val="1"/>
      <w:numFmt w:val="bullet"/>
      <w:lvlText w:val="o"/>
      <w:lvlJc w:val="left"/>
      <w:pPr>
        <w:tabs>
          <w:tab w:val="num" w:pos="5748"/>
        </w:tabs>
        <w:ind w:left="5748" w:hanging="360"/>
      </w:pPr>
      <w:rPr>
        <w:rFonts w:ascii="Courier New" w:hAnsi="Courier New" w:hint="default"/>
      </w:rPr>
    </w:lvl>
    <w:lvl w:ilvl="8" w:tplc="040C0005" w:tentative="1">
      <w:start w:val="1"/>
      <w:numFmt w:val="bullet"/>
      <w:lvlText w:val=""/>
      <w:lvlJc w:val="left"/>
      <w:pPr>
        <w:tabs>
          <w:tab w:val="num" w:pos="6468"/>
        </w:tabs>
        <w:ind w:left="6468" w:hanging="360"/>
      </w:pPr>
      <w:rPr>
        <w:rFonts w:ascii="Wingdings" w:hAnsi="Wingdings" w:hint="default"/>
      </w:rPr>
    </w:lvl>
  </w:abstractNum>
  <w:abstractNum w:abstractNumId="7">
    <w:nsid w:val="26094F96"/>
    <w:multiLevelType w:val="hybridMultilevel"/>
    <w:tmpl w:val="00F62F8C"/>
    <w:lvl w:ilvl="0" w:tplc="773E09B2">
      <w:start w:val="1"/>
      <w:numFmt w:val="bullet"/>
      <w:lvlText w:val=""/>
      <w:lvlJc w:val="left"/>
      <w:pPr>
        <w:tabs>
          <w:tab w:val="num" w:pos="1068"/>
        </w:tabs>
        <w:ind w:left="1068" w:hanging="360"/>
      </w:pPr>
      <w:rPr>
        <w:rFonts w:ascii="MapInfo Dispersed Groups" w:hAnsi="MapInfo Dispersed Groups" w:hint="default"/>
        <w:color w:val="auto"/>
      </w:rPr>
    </w:lvl>
    <w:lvl w:ilvl="1" w:tplc="040C0003" w:tentative="1">
      <w:start w:val="1"/>
      <w:numFmt w:val="bullet"/>
      <w:lvlText w:val="o"/>
      <w:lvlJc w:val="left"/>
      <w:pPr>
        <w:tabs>
          <w:tab w:val="num" w:pos="1428"/>
        </w:tabs>
        <w:ind w:left="1428" w:hanging="360"/>
      </w:pPr>
      <w:rPr>
        <w:rFonts w:ascii="Courier New" w:hAnsi="Courier New" w:hint="default"/>
      </w:rPr>
    </w:lvl>
    <w:lvl w:ilvl="2" w:tplc="040C0005" w:tentative="1">
      <w:start w:val="1"/>
      <w:numFmt w:val="bullet"/>
      <w:lvlText w:val=""/>
      <w:lvlJc w:val="left"/>
      <w:pPr>
        <w:tabs>
          <w:tab w:val="num" w:pos="2148"/>
        </w:tabs>
        <w:ind w:left="2148" w:hanging="360"/>
      </w:pPr>
      <w:rPr>
        <w:rFonts w:ascii="Wingdings" w:hAnsi="Wingdings" w:hint="default"/>
      </w:rPr>
    </w:lvl>
    <w:lvl w:ilvl="3" w:tplc="040C0001" w:tentative="1">
      <w:start w:val="1"/>
      <w:numFmt w:val="bullet"/>
      <w:lvlText w:val=""/>
      <w:lvlJc w:val="left"/>
      <w:pPr>
        <w:tabs>
          <w:tab w:val="num" w:pos="2868"/>
        </w:tabs>
        <w:ind w:left="2868" w:hanging="360"/>
      </w:pPr>
      <w:rPr>
        <w:rFonts w:ascii="Symbol" w:hAnsi="Symbol" w:hint="default"/>
      </w:rPr>
    </w:lvl>
    <w:lvl w:ilvl="4" w:tplc="040C0003" w:tentative="1">
      <w:start w:val="1"/>
      <w:numFmt w:val="bullet"/>
      <w:lvlText w:val="o"/>
      <w:lvlJc w:val="left"/>
      <w:pPr>
        <w:tabs>
          <w:tab w:val="num" w:pos="3588"/>
        </w:tabs>
        <w:ind w:left="3588" w:hanging="360"/>
      </w:pPr>
      <w:rPr>
        <w:rFonts w:ascii="Courier New" w:hAnsi="Courier New" w:hint="default"/>
      </w:rPr>
    </w:lvl>
    <w:lvl w:ilvl="5" w:tplc="040C0005" w:tentative="1">
      <w:start w:val="1"/>
      <w:numFmt w:val="bullet"/>
      <w:lvlText w:val=""/>
      <w:lvlJc w:val="left"/>
      <w:pPr>
        <w:tabs>
          <w:tab w:val="num" w:pos="4308"/>
        </w:tabs>
        <w:ind w:left="4308" w:hanging="360"/>
      </w:pPr>
      <w:rPr>
        <w:rFonts w:ascii="Wingdings" w:hAnsi="Wingdings" w:hint="default"/>
      </w:rPr>
    </w:lvl>
    <w:lvl w:ilvl="6" w:tplc="040C0001" w:tentative="1">
      <w:start w:val="1"/>
      <w:numFmt w:val="bullet"/>
      <w:lvlText w:val=""/>
      <w:lvlJc w:val="left"/>
      <w:pPr>
        <w:tabs>
          <w:tab w:val="num" w:pos="5028"/>
        </w:tabs>
        <w:ind w:left="5028" w:hanging="360"/>
      </w:pPr>
      <w:rPr>
        <w:rFonts w:ascii="Symbol" w:hAnsi="Symbol" w:hint="default"/>
      </w:rPr>
    </w:lvl>
    <w:lvl w:ilvl="7" w:tplc="040C0003" w:tentative="1">
      <w:start w:val="1"/>
      <w:numFmt w:val="bullet"/>
      <w:lvlText w:val="o"/>
      <w:lvlJc w:val="left"/>
      <w:pPr>
        <w:tabs>
          <w:tab w:val="num" w:pos="5748"/>
        </w:tabs>
        <w:ind w:left="5748" w:hanging="360"/>
      </w:pPr>
      <w:rPr>
        <w:rFonts w:ascii="Courier New" w:hAnsi="Courier New" w:hint="default"/>
      </w:rPr>
    </w:lvl>
    <w:lvl w:ilvl="8" w:tplc="040C0005" w:tentative="1">
      <w:start w:val="1"/>
      <w:numFmt w:val="bullet"/>
      <w:lvlText w:val=""/>
      <w:lvlJc w:val="left"/>
      <w:pPr>
        <w:tabs>
          <w:tab w:val="num" w:pos="6468"/>
        </w:tabs>
        <w:ind w:left="6468" w:hanging="360"/>
      </w:pPr>
      <w:rPr>
        <w:rFonts w:ascii="Wingdings" w:hAnsi="Wingdings" w:hint="default"/>
      </w:rPr>
    </w:lvl>
  </w:abstractNum>
  <w:abstractNum w:abstractNumId="8">
    <w:nsid w:val="28E80234"/>
    <w:multiLevelType w:val="hybridMultilevel"/>
    <w:tmpl w:val="8630482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3173388D"/>
    <w:multiLevelType w:val="hybridMultilevel"/>
    <w:tmpl w:val="4B3C9D44"/>
    <w:lvl w:ilvl="0" w:tplc="773E09B2">
      <w:start w:val="1"/>
      <w:numFmt w:val="bullet"/>
      <w:lvlText w:val=""/>
      <w:lvlJc w:val="left"/>
      <w:pPr>
        <w:tabs>
          <w:tab w:val="num" w:pos="1068"/>
        </w:tabs>
        <w:ind w:left="1068" w:hanging="360"/>
      </w:pPr>
      <w:rPr>
        <w:rFonts w:ascii="MapInfo Dispersed Groups" w:hAnsi="MapInfo Dispersed Groups" w:hint="default"/>
        <w:color w:val="auto"/>
      </w:rPr>
    </w:lvl>
    <w:lvl w:ilvl="1" w:tplc="040C0003" w:tentative="1">
      <w:start w:val="1"/>
      <w:numFmt w:val="bullet"/>
      <w:lvlText w:val="o"/>
      <w:lvlJc w:val="left"/>
      <w:pPr>
        <w:tabs>
          <w:tab w:val="num" w:pos="1428"/>
        </w:tabs>
        <w:ind w:left="1428" w:hanging="360"/>
      </w:pPr>
      <w:rPr>
        <w:rFonts w:ascii="Courier New" w:hAnsi="Courier New" w:hint="default"/>
      </w:rPr>
    </w:lvl>
    <w:lvl w:ilvl="2" w:tplc="040C0005" w:tentative="1">
      <w:start w:val="1"/>
      <w:numFmt w:val="bullet"/>
      <w:lvlText w:val=""/>
      <w:lvlJc w:val="left"/>
      <w:pPr>
        <w:tabs>
          <w:tab w:val="num" w:pos="2148"/>
        </w:tabs>
        <w:ind w:left="2148" w:hanging="360"/>
      </w:pPr>
      <w:rPr>
        <w:rFonts w:ascii="Wingdings" w:hAnsi="Wingdings" w:hint="default"/>
      </w:rPr>
    </w:lvl>
    <w:lvl w:ilvl="3" w:tplc="040C0001" w:tentative="1">
      <w:start w:val="1"/>
      <w:numFmt w:val="bullet"/>
      <w:lvlText w:val=""/>
      <w:lvlJc w:val="left"/>
      <w:pPr>
        <w:tabs>
          <w:tab w:val="num" w:pos="2868"/>
        </w:tabs>
        <w:ind w:left="2868" w:hanging="360"/>
      </w:pPr>
      <w:rPr>
        <w:rFonts w:ascii="Symbol" w:hAnsi="Symbol" w:hint="default"/>
      </w:rPr>
    </w:lvl>
    <w:lvl w:ilvl="4" w:tplc="040C0003" w:tentative="1">
      <w:start w:val="1"/>
      <w:numFmt w:val="bullet"/>
      <w:lvlText w:val="o"/>
      <w:lvlJc w:val="left"/>
      <w:pPr>
        <w:tabs>
          <w:tab w:val="num" w:pos="3588"/>
        </w:tabs>
        <w:ind w:left="3588" w:hanging="360"/>
      </w:pPr>
      <w:rPr>
        <w:rFonts w:ascii="Courier New" w:hAnsi="Courier New" w:hint="default"/>
      </w:rPr>
    </w:lvl>
    <w:lvl w:ilvl="5" w:tplc="040C0005" w:tentative="1">
      <w:start w:val="1"/>
      <w:numFmt w:val="bullet"/>
      <w:lvlText w:val=""/>
      <w:lvlJc w:val="left"/>
      <w:pPr>
        <w:tabs>
          <w:tab w:val="num" w:pos="4308"/>
        </w:tabs>
        <w:ind w:left="4308" w:hanging="360"/>
      </w:pPr>
      <w:rPr>
        <w:rFonts w:ascii="Wingdings" w:hAnsi="Wingdings" w:hint="default"/>
      </w:rPr>
    </w:lvl>
    <w:lvl w:ilvl="6" w:tplc="040C0001" w:tentative="1">
      <w:start w:val="1"/>
      <w:numFmt w:val="bullet"/>
      <w:lvlText w:val=""/>
      <w:lvlJc w:val="left"/>
      <w:pPr>
        <w:tabs>
          <w:tab w:val="num" w:pos="5028"/>
        </w:tabs>
        <w:ind w:left="5028" w:hanging="360"/>
      </w:pPr>
      <w:rPr>
        <w:rFonts w:ascii="Symbol" w:hAnsi="Symbol" w:hint="default"/>
      </w:rPr>
    </w:lvl>
    <w:lvl w:ilvl="7" w:tplc="040C0003" w:tentative="1">
      <w:start w:val="1"/>
      <w:numFmt w:val="bullet"/>
      <w:lvlText w:val="o"/>
      <w:lvlJc w:val="left"/>
      <w:pPr>
        <w:tabs>
          <w:tab w:val="num" w:pos="5748"/>
        </w:tabs>
        <w:ind w:left="5748" w:hanging="360"/>
      </w:pPr>
      <w:rPr>
        <w:rFonts w:ascii="Courier New" w:hAnsi="Courier New" w:hint="default"/>
      </w:rPr>
    </w:lvl>
    <w:lvl w:ilvl="8" w:tplc="040C0005" w:tentative="1">
      <w:start w:val="1"/>
      <w:numFmt w:val="bullet"/>
      <w:lvlText w:val=""/>
      <w:lvlJc w:val="left"/>
      <w:pPr>
        <w:tabs>
          <w:tab w:val="num" w:pos="6468"/>
        </w:tabs>
        <w:ind w:left="6468" w:hanging="360"/>
      </w:pPr>
      <w:rPr>
        <w:rFonts w:ascii="Wingdings" w:hAnsi="Wingdings" w:hint="default"/>
      </w:rPr>
    </w:lvl>
  </w:abstractNum>
  <w:abstractNum w:abstractNumId="10">
    <w:nsid w:val="33156B5B"/>
    <w:multiLevelType w:val="hybridMultilevel"/>
    <w:tmpl w:val="B5B8C8CE"/>
    <w:lvl w:ilvl="0" w:tplc="33768B0C">
      <w:numFmt w:val="bullet"/>
      <w:lvlText w:val="-"/>
      <w:lvlJc w:val="left"/>
      <w:pPr>
        <w:tabs>
          <w:tab w:val="num" w:pos="1068"/>
        </w:tabs>
        <w:ind w:left="1068" w:hanging="360"/>
      </w:pPr>
      <w:rPr>
        <w:rFonts w:ascii="Times New Roman" w:eastAsia="Times New Roman" w:hAnsi="Times New Roman" w:cs="Times New Roman" w:hint="default"/>
      </w:rPr>
    </w:lvl>
    <w:lvl w:ilvl="1" w:tplc="040C0003" w:tentative="1">
      <w:start w:val="1"/>
      <w:numFmt w:val="bullet"/>
      <w:lvlText w:val="o"/>
      <w:lvlJc w:val="left"/>
      <w:pPr>
        <w:tabs>
          <w:tab w:val="num" w:pos="1731"/>
        </w:tabs>
        <w:ind w:left="1731" w:hanging="360"/>
      </w:pPr>
      <w:rPr>
        <w:rFonts w:ascii="Courier New" w:hAnsi="Courier New" w:hint="default"/>
      </w:rPr>
    </w:lvl>
    <w:lvl w:ilvl="2" w:tplc="040C0005" w:tentative="1">
      <w:start w:val="1"/>
      <w:numFmt w:val="bullet"/>
      <w:lvlText w:val=""/>
      <w:lvlJc w:val="left"/>
      <w:pPr>
        <w:tabs>
          <w:tab w:val="num" w:pos="2451"/>
        </w:tabs>
        <w:ind w:left="2451" w:hanging="360"/>
      </w:pPr>
      <w:rPr>
        <w:rFonts w:ascii="Wingdings" w:hAnsi="Wingdings" w:hint="default"/>
      </w:rPr>
    </w:lvl>
    <w:lvl w:ilvl="3" w:tplc="040C0001" w:tentative="1">
      <w:start w:val="1"/>
      <w:numFmt w:val="bullet"/>
      <w:lvlText w:val=""/>
      <w:lvlJc w:val="left"/>
      <w:pPr>
        <w:tabs>
          <w:tab w:val="num" w:pos="3171"/>
        </w:tabs>
        <w:ind w:left="3171" w:hanging="360"/>
      </w:pPr>
      <w:rPr>
        <w:rFonts w:ascii="Symbol" w:hAnsi="Symbol" w:hint="default"/>
      </w:rPr>
    </w:lvl>
    <w:lvl w:ilvl="4" w:tplc="040C0003" w:tentative="1">
      <w:start w:val="1"/>
      <w:numFmt w:val="bullet"/>
      <w:lvlText w:val="o"/>
      <w:lvlJc w:val="left"/>
      <w:pPr>
        <w:tabs>
          <w:tab w:val="num" w:pos="3891"/>
        </w:tabs>
        <w:ind w:left="3891" w:hanging="360"/>
      </w:pPr>
      <w:rPr>
        <w:rFonts w:ascii="Courier New" w:hAnsi="Courier New" w:hint="default"/>
      </w:rPr>
    </w:lvl>
    <w:lvl w:ilvl="5" w:tplc="040C0005" w:tentative="1">
      <w:start w:val="1"/>
      <w:numFmt w:val="bullet"/>
      <w:lvlText w:val=""/>
      <w:lvlJc w:val="left"/>
      <w:pPr>
        <w:tabs>
          <w:tab w:val="num" w:pos="4611"/>
        </w:tabs>
        <w:ind w:left="4611" w:hanging="360"/>
      </w:pPr>
      <w:rPr>
        <w:rFonts w:ascii="Wingdings" w:hAnsi="Wingdings" w:hint="default"/>
      </w:rPr>
    </w:lvl>
    <w:lvl w:ilvl="6" w:tplc="040C0001" w:tentative="1">
      <w:start w:val="1"/>
      <w:numFmt w:val="bullet"/>
      <w:lvlText w:val=""/>
      <w:lvlJc w:val="left"/>
      <w:pPr>
        <w:tabs>
          <w:tab w:val="num" w:pos="5331"/>
        </w:tabs>
        <w:ind w:left="5331" w:hanging="360"/>
      </w:pPr>
      <w:rPr>
        <w:rFonts w:ascii="Symbol" w:hAnsi="Symbol" w:hint="default"/>
      </w:rPr>
    </w:lvl>
    <w:lvl w:ilvl="7" w:tplc="040C0003" w:tentative="1">
      <w:start w:val="1"/>
      <w:numFmt w:val="bullet"/>
      <w:lvlText w:val="o"/>
      <w:lvlJc w:val="left"/>
      <w:pPr>
        <w:tabs>
          <w:tab w:val="num" w:pos="6051"/>
        </w:tabs>
        <w:ind w:left="6051" w:hanging="360"/>
      </w:pPr>
      <w:rPr>
        <w:rFonts w:ascii="Courier New" w:hAnsi="Courier New" w:hint="default"/>
      </w:rPr>
    </w:lvl>
    <w:lvl w:ilvl="8" w:tplc="040C0005" w:tentative="1">
      <w:start w:val="1"/>
      <w:numFmt w:val="bullet"/>
      <w:lvlText w:val=""/>
      <w:lvlJc w:val="left"/>
      <w:pPr>
        <w:tabs>
          <w:tab w:val="num" w:pos="6771"/>
        </w:tabs>
        <w:ind w:left="6771" w:hanging="360"/>
      </w:pPr>
      <w:rPr>
        <w:rFonts w:ascii="Wingdings" w:hAnsi="Wingdings" w:hint="default"/>
      </w:rPr>
    </w:lvl>
  </w:abstractNum>
  <w:abstractNum w:abstractNumId="11">
    <w:nsid w:val="38D32794"/>
    <w:multiLevelType w:val="multilevel"/>
    <w:tmpl w:val="FBC697B4"/>
    <w:lvl w:ilvl="0">
      <w:start w:val="1"/>
      <w:numFmt w:val="upperRoman"/>
      <w:pStyle w:val="Titre1"/>
      <w:lvlText w:val="%1."/>
      <w:lvlJc w:val="left"/>
      <w:pPr>
        <w:ind w:left="432" w:hanging="432"/>
      </w:pPr>
      <w:rPr>
        <w:b/>
        <w:bCs w:val="0"/>
        <w:iCs w:val="0"/>
        <w:caps w:val="0"/>
        <w:smallCaps w:val="0"/>
        <w:strike w:val="0"/>
        <w:dstrike w:val="0"/>
        <w:noProof w:val="0"/>
        <w:vanish w:val="0"/>
        <w:color w:val="000000"/>
        <w:spacing w:val="0"/>
        <w:kern w:val="0"/>
        <w:position w:val="0"/>
        <w:u w:val="none"/>
        <w:vertAlign w:val="baseline"/>
        <w:em w:val="none"/>
      </w:rPr>
    </w:lvl>
    <w:lvl w:ilvl="1">
      <w:start w:val="1"/>
      <w:numFmt w:val="decimal"/>
      <w:pStyle w:val="Titre2"/>
      <w:lvlText w:val="%1.%2."/>
      <w:lvlJc w:val="left"/>
      <w:pPr>
        <w:ind w:left="1286" w:hanging="576"/>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Titre3"/>
      <w:lvlText w:val="%1.%2.%3."/>
      <w:lvlJc w:val="left"/>
      <w:pPr>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3">
      <w:start w:val="1"/>
      <w:numFmt w:val="decimal"/>
      <w:pStyle w:val="Titre4"/>
      <w:lvlText w:val="%1.%2.%3.%4."/>
      <w:lvlJc w:val="left"/>
      <w:pPr>
        <w:ind w:left="864" w:hanging="864"/>
      </w:pPr>
      <w:rPr>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12">
    <w:nsid w:val="398728B3"/>
    <w:multiLevelType w:val="hybridMultilevel"/>
    <w:tmpl w:val="4CCC9D62"/>
    <w:lvl w:ilvl="0" w:tplc="773E09B2">
      <w:start w:val="1"/>
      <w:numFmt w:val="bullet"/>
      <w:lvlText w:val=""/>
      <w:lvlJc w:val="left"/>
      <w:pPr>
        <w:tabs>
          <w:tab w:val="num" w:pos="1068"/>
        </w:tabs>
        <w:ind w:left="1068" w:hanging="360"/>
      </w:pPr>
      <w:rPr>
        <w:rFonts w:ascii="MapInfo Dispersed Groups" w:hAnsi="MapInfo Dispersed Groups" w:hint="default"/>
        <w:color w:val="auto"/>
      </w:rPr>
    </w:lvl>
    <w:lvl w:ilvl="1" w:tplc="040C0003" w:tentative="1">
      <w:start w:val="1"/>
      <w:numFmt w:val="bullet"/>
      <w:lvlText w:val="o"/>
      <w:lvlJc w:val="left"/>
      <w:pPr>
        <w:tabs>
          <w:tab w:val="num" w:pos="1428"/>
        </w:tabs>
        <w:ind w:left="1428" w:hanging="360"/>
      </w:pPr>
      <w:rPr>
        <w:rFonts w:ascii="Courier New" w:hAnsi="Courier New" w:hint="default"/>
      </w:rPr>
    </w:lvl>
    <w:lvl w:ilvl="2" w:tplc="040C0005" w:tentative="1">
      <w:start w:val="1"/>
      <w:numFmt w:val="bullet"/>
      <w:lvlText w:val=""/>
      <w:lvlJc w:val="left"/>
      <w:pPr>
        <w:tabs>
          <w:tab w:val="num" w:pos="2148"/>
        </w:tabs>
        <w:ind w:left="2148" w:hanging="360"/>
      </w:pPr>
      <w:rPr>
        <w:rFonts w:ascii="Wingdings" w:hAnsi="Wingdings" w:hint="default"/>
      </w:rPr>
    </w:lvl>
    <w:lvl w:ilvl="3" w:tplc="040C0001" w:tentative="1">
      <w:start w:val="1"/>
      <w:numFmt w:val="bullet"/>
      <w:lvlText w:val=""/>
      <w:lvlJc w:val="left"/>
      <w:pPr>
        <w:tabs>
          <w:tab w:val="num" w:pos="2868"/>
        </w:tabs>
        <w:ind w:left="2868" w:hanging="360"/>
      </w:pPr>
      <w:rPr>
        <w:rFonts w:ascii="Symbol" w:hAnsi="Symbol" w:hint="default"/>
      </w:rPr>
    </w:lvl>
    <w:lvl w:ilvl="4" w:tplc="040C0003" w:tentative="1">
      <w:start w:val="1"/>
      <w:numFmt w:val="bullet"/>
      <w:lvlText w:val="o"/>
      <w:lvlJc w:val="left"/>
      <w:pPr>
        <w:tabs>
          <w:tab w:val="num" w:pos="3588"/>
        </w:tabs>
        <w:ind w:left="3588" w:hanging="360"/>
      </w:pPr>
      <w:rPr>
        <w:rFonts w:ascii="Courier New" w:hAnsi="Courier New" w:hint="default"/>
      </w:rPr>
    </w:lvl>
    <w:lvl w:ilvl="5" w:tplc="040C0005" w:tentative="1">
      <w:start w:val="1"/>
      <w:numFmt w:val="bullet"/>
      <w:lvlText w:val=""/>
      <w:lvlJc w:val="left"/>
      <w:pPr>
        <w:tabs>
          <w:tab w:val="num" w:pos="4308"/>
        </w:tabs>
        <w:ind w:left="4308" w:hanging="360"/>
      </w:pPr>
      <w:rPr>
        <w:rFonts w:ascii="Wingdings" w:hAnsi="Wingdings" w:hint="default"/>
      </w:rPr>
    </w:lvl>
    <w:lvl w:ilvl="6" w:tplc="040C0001" w:tentative="1">
      <w:start w:val="1"/>
      <w:numFmt w:val="bullet"/>
      <w:lvlText w:val=""/>
      <w:lvlJc w:val="left"/>
      <w:pPr>
        <w:tabs>
          <w:tab w:val="num" w:pos="5028"/>
        </w:tabs>
        <w:ind w:left="5028" w:hanging="360"/>
      </w:pPr>
      <w:rPr>
        <w:rFonts w:ascii="Symbol" w:hAnsi="Symbol" w:hint="default"/>
      </w:rPr>
    </w:lvl>
    <w:lvl w:ilvl="7" w:tplc="040C0003" w:tentative="1">
      <w:start w:val="1"/>
      <w:numFmt w:val="bullet"/>
      <w:lvlText w:val="o"/>
      <w:lvlJc w:val="left"/>
      <w:pPr>
        <w:tabs>
          <w:tab w:val="num" w:pos="5748"/>
        </w:tabs>
        <w:ind w:left="5748" w:hanging="360"/>
      </w:pPr>
      <w:rPr>
        <w:rFonts w:ascii="Courier New" w:hAnsi="Courier New" w:hint="default"/>
      </w:rPr>
    </w:lvl>
    <w:lvl w:ilvl="8" w:tplc="040C0005" w:tentative="1">
      <w:start w:val="1"/>
      <w:numFmt w:val="bullet"/>
      <w:lvlText w:val=""/>
      <w:lvlJc w:val="left"/>
      <w:pPr>
        <w:tabs>
          <w:tab w:val="num" w:pos="6468"/>
        </w:tabs>
        <w:ind w:left="6468" w:hanging="360"/>
      </w:pPr>
      <w:rPr>
        <w:rFonts w:ascii="Wingdings" w:hAnsi="Wingdings" w:hint="default"/>
      </w:rPr>
    </w:lvl>
  </w:abstractNum>
  <w:abstractNum w:abstractNumId="13">
    <w:nsid w:val="3D953614"/>
    <w:multiLevelType w:val="hybridMultilevel"/>
    <w:tmpl w:val="9C8AF854"/>
    <w:lvl w:ilvl="0" w:tplc="773E09B2">
      <w:start w:val="1"/>
      <w:numFmt w:val="bullet"/>
      <w:lvlText w:val=""/>
      <w:lvlJc w:val="left"/>
      <w:pPr>
        <w:tabs>
          <w:tab w:val="num" w:pos="1068"/>
        </w:tabs>
        <w:ind w:left="1068" w:hanging="360"/>
      </w:pPr>
      <w:rPr>
        <w:rFonts w:ascii="MapInfo Dispersed Groups" w:hAnsi="MapInfo Dispersed Groups" w:hint="default"/>
        <w:color w:val="auto"/>
      </w:rPr>
    </w:lvl>
    <w:lvl w:ilvl="1" w:tplc="040C0003" w:tentative="1">
      <w:start w:val="1"/>
      <w:numFmt w:val="bullet"/>
      <w:lvlText w:val="o"/>
      <w:lvlJc w:val="left"/>
      <w:pPr>
        <w:tabs>
          <w:tab w:val="num" w:pos="1428"/>
        </w:tabs>
        <w:ind w:left="1428" w:hanging="360"/>
      </w:pPr>
      <w:rPr>
        <w:rFonts w:ascii="Courier New" w:hAnsi="Courier New" w:hint="default"/>
      </w:rPr>
    </w:lvl>
    <w:lvl w:ilvl="2" w:tplc="040C0005" w:tentative="1">
      <w:start w:val="1"/>
      <w:numFmt w:val="bullet"/>
      <w:lvlText w:val=""/>
      <w:lvlJc w:val="left"/>
      <w:pPr>
        <w:tabs>
          <w:tab w:val="num" w:pos="2148"/>
        </w:tabs>
        <w:ind w:left="2148" w:hanging="360"/>
      </w:pPr>
      <w:rPr>
        <w:rFonts w:ascii="Wingdings" w:hAnsi="Wingdings" w:hint="default"/>
      </w:rPr>
    </w:lvl>
    <w:lvl w:ilvl="3" w:tplc="040C0001" w:tentative="1">
      <w:start w:val="1"/>
      <w:numFmt w:val="bullet"/>
      <w:lvlText w:val=""/>
      <w:lvlJc w:val="left"/>
      <w:pPr>
        <w:tabs>
          <w:tab w:val="num" w:pos="2868"/>
        </w:tabs>
        <w:ind w:left="2868" w:hanging="360"/>
      </w:pPr>
      <w:rPr>
        <w:rFonts w:ascii="Symbol" w:hAnsi="Symbol" w:hint="default"/>
      </w:rPr>
    </w:lvl>
    <w:lvl w:ilvl="4" w:tplc="040C0003" w:tentative="1">
      <w:start w:val="1"/>
      <w:numFmt w:val="bullet"/>
      <w:lvlText w:val="o"/>
      <w:lvlJc w:val="left"/>
      <w:pPr>
        <w:tabs>
          <w:tab w:val="num" w:pos="3588"/>
        </w:tabs>
        <w:ind w:left="3588" w:hanging="360"/>
      </w:pPr>
      <w:rPr>
        <w:rFonts w:ascii="Courier New" w:hAnsi="Courier New" w:hint="default"/>
      </w:rPr>
    </w:lvl>
    <w:lvl w:ilvl="5" w:tplc="040C0005" w:tentative="1">
      <w:start w:val="1"/>
      <w:numFmt w:val="bullet"/>
      <w:lvlText w:val=""/>
      <w:lvlJc w:val="left"/>
      <w:pPr>
        <w:tabs>
          <w:tab w:val="num" w:pos="4308"/>
        </w:tabs>
        <w:ind w:left="4308" w:hanging="360"/>
      </w:pPr>
      <w:rPr>
        <w:rFonts w:ascii="Wingdings" w:hAnsi="Wingdings" w:hint="default"/>
      </w:rPr>
    </w:lvl>
    <w:lvl w:ilvl="6" w:tplc="040C0001" w:tentative="1">
      <w:start w:val="1"/>
      <w:numFmt w:val="bullet"/>
      <w:lvlText w:val=""/>
      <w:lvlJc w:val="left"/>
      <w:pPr>
        <w:tabs>
          <w:tab w:val="num" w:pos="5028"/>
        </w:tabs>
        <w:ind w:left="5028" w:hanging="360"/>
      </w:pPr>
      <w:rPr>
        <w:rFonts w:ascii="Symbol" w:hAnsi="Symbol" w:hint="default"/>
      </w:rPr>
    </w:lvl>
    <w:lvl w:ilvl="7" w:tplc="040C0003" w:tentative="1">
      <w:start w:val="1"/>
      <w:numFmt w:val="bullet"/>
      <w:lvlText w:val="o"/>
      <w:lvlJc w:val="left"/>
      <w:pPr>
        <w:tabs>
          <w:tab w:val="num" w:pos="5748"/>
        </w:tabs>
        <w:ind w:left="5748" w:hanging="360"/>
      </w:pPr>
      <w:rPr>
        <w:rFonts w:ascii="Courier New" w:hAnsi="Courier New" w:hint="default"/>
      </w:rPr>
    </w:lvl>
    <w:lvl w:ilvl="8" w:tplc="040C0005" w:tentative="1">
      <w:start w:val="1"/>
      <w:numFmt w:val="bullet"/>
      <w:lvlText w:val=""/>
      <w:lvlJc w:val="left"/>
      <w:pPr>
        <w:tabs>
          <w:tab w:val="num" w:pos="6468"/>
        </w:tabs>
        <w:ind w:left="6468" w:hanging="360"/>
      </w:pPr>
      <w:rPr>
        <w:rFonts w:ascii="Wingdings" w:hAnsi="Wingdings" w:hint="default"/>
      </w:rPr>
    </w:lvl>
  </w:abstractNum>
  <w:abstractNum w:abstractNumId="14">
    <w:nsid w:val="41050C5A"/>
    <w:multiLevelType w:val="hybridMultilevel"/>
    <w:tmpl w:val="16365A7A"/>
    <w:lvl w:ilvl="0" w:tplc="773E09B2">
      <w:start w:val="1"/>
      <w:numFmt w:val="bullet"/>
      <w:lvlText w:val=""/>
      <w:lvlJc w:val="left"/>
      <w:pPr>
        <w:tabs>
          <w:tab w:val="num" w:pos="1068"/>
        </w:tabs>
        <w:ind w:left="1068" w:hanging="360"/>
      </w:pPr>
      <w:rPr>
        <w:rFonts w:ascii="MapInfo Dispersed Groups" w:hAnsi="MapInfo Dispersed Groups" w:hint="default"/>
        <w:color w:val="auto"/>
      </w:rPr>
    </w:lvl>
    <w:lvl w:ilvl="1" w:tplc="040C0003" w:tentative="1">
      <w:start w:val="1"/>
      <w:numFmt w:val="bullet"/>
      <w:lvlText w:val="o"/>
      <w:lvlJc w:val="left"/>
      <w:pPr>
        <w:tabs>
          <w:tab w:val="num" w:pos="1428"/>
        </w:tabs>
        <w:ind w:left="1428" w:hanging="360"/>
      </w:pPr>
      <w:rPr>
        <w:rFonts w:ascii="Courier New" w:hAnsi="Courier New" w:hint="default"/>
      </w:rPr>
    </w:lvl>
    <w:lvl w:ilvl="2" w:tplc="040C0005" w:tentative="1">
      <w:start w:val="1"/>
      <w:numFmt w:val="bullet"/>
      <w:lvlText w:val=""/>
      <w:lvlJc w:val="left"/>
      <w:pPr>
        <w:tabs>
          <w:tab w:val="num" w:pos="2148"/>
        </w:tabs>
        <w:ind w:left="2148" w:hanging="360"/>
      </w:pPr>
      <w:rPr>
        <w:rFonts w:ascii="Wingdings" w:hAnsi="Wingdings" w:hint="default"/>
      </w:rPr>
    </w:lvl>
    <w:lvl w:ilvl="3" w:tplc="040C0001" w:tentative="1">
      <w:start w:val="1"/>
      <w:numFmt w:val="bullet"/>
      <w:lvlText w:val=""/>
      <w:lvlJc w:val="left"/>
      <w:pPr>
        <w:tabs>
          <w:tab w:val="num" w:pos="2868"/>
        </w:tabs>
        <w:ind w:left="2868" w:hanging="360"/>
      </w:pPr>
      <w:rPr>
        <w:rFonts w:ascii="Symbol" w:hAnsi="Symbol" w:hint="default"/>
      </w:rPr>
    </w:lvl>
    <w:lvl w:ilvl="4" w:tplc="040C0003" w:tentative="1">
      <w:start w:val="1"/>
      <w:numFmt w:val="bullet"/>
      <w:lvlText w:val="o"/>
      <w:lvlJc w:val="left"/>
      <w:pPr>
        <w:tabs>
          <w:tab w:val="num" w:pos="3588"/>
        </w:tabs>
        <w:ind w:left="3588" w:hanging="360"/>
      </w:pPr>
      <w:rPr>
        <w:rFonts w:ascii="Courier New" w:hAnsi="Courier New" w:hint="default"/>
      </w:rPr>
    </w:lvl>
    <w:lvl w:ilvl="5" w:tplc="040C0005" w:tentative="1">
      <w:start w:val="1"/>
      <w:numFmt w:val="bullet"/>
      <w:lvlText w:val=""/>
      <w:lvlJc w:val="left"/>
      <w:pPr>
        <w:tabs>
          <w:tab w:val="num" w:pos="4308"/>
        </w:tabs>
        <w:ind w:left="4308" w:hanging="360"/>
      </w:pPr>
      <w:rPr>
        <w:rFonts w:ascii="Wingdings" w:hAnsi="Wingdings" w:hint="default"/>
      </w:rPr>
    </w:lvl>
    <w:lvl w:ilvl="6" w:tplc="040C0001" w:tentative="1">
      <w:start w:val="1"/>
      <w:numFmt w:val="bullet"/>
      <w:lvlText w:val=""/>
      <w:lvlJc w:val="left"/>
      <w:pPr>
        <w:tabs>
          <w:tab w:val="num" w:pos="5028"/>
        </w:tabs>
        <w:ind w:left="5028" w:hanging="360"/>
      </w:pPr>
      <w:rPr>
        <w:rFonts w:ascii="Symbol" w:hAnsi="Symbol" w:hint="default"/>
      </w:rPr>
    </w:lvl>
    <w:lvl w:ilvl="7" w:tplc="040C0003" w:tentative="1">
      <w:start w:val="1"/>
      <w:numFmt w:val="bullet"/>
      <w:lvlText w:val="o"/>
      <w:lvlJc w:val="left"/>
      <w:pPr>
        <w:tabs>
          <w:tab w:val="num" w:pos="5748"/>
        </w:tabs>
        <w:ind w:left="5748" w:hanging="360"/>
      </w:pPr>
      <w:rPr>
        <w:rFonts w:ascii="Courier New" w:hAnsi="Courier New" w:hint="default"/>
      </w:rPr>
    </w:lvl>
    <w:lvl w:ilvl="8" w:tplc="040C0005" w:tentative="1">
      <w:start w:val="1"/>
      <w:numFmt w:val="bullet"/>
      <w:lvlText w:val=""/>
      <w:lvlJc w:val="left"/>
      <w:pPr>
        <w:tabs>
          <w:tab w:val="num" w:pos="6468"/>
        </w:tabs>
        <w:ind w:left="6468" w:hanging="360"/>
      </w:pPr>
      <w:rPr>
        <w:rFonts w:ascii="Wingdings" w:hAnsi="Wingdings" w:hint="default"/>
      </w:rPr>
    </w:lvl>
  </w:abstractNum>
  <w:abstractNum w:abstractNumId="15">
    <w:nsid w:val="452F6E03"/>
    <w:multiLevelType w:val="hybridMultilevel"/>
    <w:tmpl w:val="7304E362"/>
    <w:lvl w:ilvl="0" w:tplc="773E09B2">
      <w:start w:val="1"/>
      <w:numFmt w:val="bullet"/>
      <w:lvlText w:val=""/>
      <w:lvlJc w:val="left"/>
      <w:pPr>
        <w:tabs>
          <w:tab w:val="num" w:pos="1068"/>
        </w:tabs>
        <w:ind w:left="1068" w:hanging="360"/>
      </w:pPr>
      <w:rPr>
        <w:rFonts w:ascii="MapInfo Dispersed Groups" w:hAnsi="MapInfo Dispersed Groups" w:hint="default"/>
        <w:color w:val="auto"/>
      </w:rPr>
    </w:lvl>
    <w:lvl w:ilvl="1" w:tplc="33768B0C">
      <w:numFmt w:val="bullet"/>
      <w:lvlText w:val="-"/>
      <w:lvlJc w:val="left"/>
      <w:pPr>
        <w:tabs>
          <w:tab w:val="num" w:pos="1428"/>
        </w:tabs>
        <w:ind w:left="1428" w:hanging="360"/>
      </w:pPr>
      <w:rPr>
        <w:rFonts w:ascii="Times New Roman" w:eastAsia="Times New Roman" w:hAnsi="Times New Roman" w:cs="Times New Roman" w:hint="default"/>
      </w:rPr>
    </w:lvl>
    <w:lvl w:ilvl="2" w:tplc="773E09B2">
      <w:start w:val="1"/>
      <w:numFmt w:val="bullet"/>
      <w:lvlText w:val=""/>
      <w:lvlJc w:val="left"/>
      <w:pPr>
        <w:tabs>
          <w:tab w:val="num" w:pos="2148"/>
        </w:tabs>
        <w:ind w:left="2148" w:hanging="360"/>
      </w:pPr>
      <w:rPr>
        <w:rFonts w:ascii="MapInfo Dispersed Groups" w:hAnsi="MapInfo Dispersed Groups" w:hint="default"/>
        <w:color w:val="auto"/>
      </w:rPr>
    </w:lvl>
    <w:lvl w:ilvl="3" w:tplc="040C0001" w:tentative="1">
      <w:start w:val="1"/>
      <w:numFmt w:val="bullet"/>
      <w:lvlText w:val=""/>
      <w:lvlJc w:val="left"/>
      <w:pPr>
        <w:tabs>
          <w:tab w:val="num" w:pos="2868"/>
        </w:tabs>
        <w:ind w:left="2868" w:hanging="360"/>
      </w:pPr>
      <w:rPr>
        <w:rFonts w:ascii="Symbol" w:hAnsi="Symbol" w:hint="default"/>
      </w:rPr>
    </w:lvl>
    <w:lvl w:ilvl="4" w:tplc="040C0003" w:tentative="1">
      <w:start w:val="1"/>
      <w:numFmt w:val="bullet"/>
      <w:lvlText w:val="o"/>
      <w:lvlJc w:val="left"/>
      <w:pPr>
        <w:tabs>
          <w:tab w:val="num" w:pos="3588"/>
        </w:tabs>
        <w:ind w:left="3588" w:hanging="360"/>
      </w:pPr>
      <w:rPr>
        <w:rFonts w:ascii="Courier New" w:hAnsi="Courier New" w:hint="default"/>
      </w:rPr>
    </w:lvl>
    <w:lvl w:ilvl="5" w:tplc="040C0005" w:tentative="1">
      <w:start w:val="1"/>
      <w:numFmt w:val="bullet"/>
      <w:lvlText w:val=""/>
      <w:lvlJc w:val="left"/>
      <w:pPr>
        <w:tabs>
          <w:tab w:val="num" w:pos="4308"/>
        </w:tabs>
        <w:ind w:left="4308" w:hanging="360"/>
      </w:pPr>
      <w:rPr>
        <w:rFonts w:ascii="Wingdings" w:hAnsi="Wingdings" w:hint="default"/>
      </w:rPr>
    </w:lvl>
    <w:lvl w:ilvl="6" w:tplc="040C0001" w:tentative="1">
      <w:start w:val="1"/>
      <w:numFmt w:val="bullet"/>
      <w:lvlText w:val=""/>
      <w:lvlJc w:val="left"/>
      <w:pPr>
        <w:tabs>
          <w:tab w:val="num" w:pos="5028"/>
        </w:tabs>
        <w:ind w:left="5028" w:hanging="360"/>
      </w:pPr>
      <w:rPr>
        <w:rFonts w:ascii="Symbol" w:hAnsi="Symbol" w:hint="default"/>
      </w:rPr>
    </w:lvl>
    <w:lvl w:ilvl="7" w:tplc="040C0003" w:tentative="1">
      <w:start w:val="1"/>
      <w:numFmt w:val="bullet"/>
      <w:lvlText w:val="o"/>
      <w:lvlJc w:val="left"/>
      <w:pPr>
        <w:tabs>
          <w:tab w:val="num" w:pos="5748"/>
        </w:tabs>
        <w:ind w:left="5748" w:hanging="360"/>
      </w:pPr>
      <w:rPr>
        <w:rFonts w:ascii="Courier New" w:hAnsi="Courier New" w:hint="default"/>
      </w:rPr>
    </w:lvl>
    <w:lvl w:ilvl="8" w:tplc="040C0005" w:tentative="1">
      <w:start w:val="1"/>
      <w:numFmt w:val="bullet"/>
      <w:lvlText w:val=""/>
      <w:lvlJc w:val="left"/>
      <w:pPr>
        <w:tabs>
          <w:tab w:val="num" w:pos="6468"/>
        </w:tabs>
        <w:ind w:left="6468" w:hanging="360"/>
      </w:pPr>
      <w:rPr>
        <w:rFonts w:ascii="Wingdings" w:hAnsi="Wingdings" w:hint="default"/>
      </w:rPr>
    </w:lvl>
  </w:abstractNum>
  <w:abstractNum w:abstractNumId="16">
    <w:nsid w:val="4B1F39FF"/>
    <w:multiLevelType w:val="singleLevel"/>
    <w:tmpl w:val="040C0005"/>
    <w:lvl w:ilvl="0">
      <w:start w:val="1"/>
      <w:numFmt w:val="bullet"/>
      <w:lvlText w:val=""/>
      <w:lvlJc w:val="left"/>
      <w:pPr>
        <w:ind w:left="360" w:hanging="360"/>
      </w:pPr>
      <w:rPr>
        <w:rFonts w:ascii="Wingdings" w:hAnsi="Wingdings" w:hint="default"/>
      </w:rPr>
    </w:lvl>
  </w:abstractNum>
  <w:abstractNum w:abstractNumId="17">
    <w:nsid w:val="60A014AB"/>
    <w:multiLevelType w:val="hybridMultilevel"/>
    <w:tmpl w:val="2EDC212E"/>
    <w:lvl w:ilvl="0" w:tplc="773E09B2">
      <w:start w:val="1"/>
      <w:numFmt w:val="bullet"/>
      <w:lvlText w:val=""/>
      <w:lvlJc w:val="left"/>
      <w:pPr>
        <w:tabs>
          <w:tab w:val="num" w:pos="1068"/>
        </w:tabs>
        <w:ind w:left="1068" w:hanging="360"/>
      </w:pPr>
      <w:rPr>
        <w:rFonts w:ascii="MapInfo Dispersed Groups" w:hAnsi="MapInfo Dispersed Groups" w:hint="default"/>
        <w:color w:val="auto"/>
      </w:rPr>
    </w:lvl>
    <w:lvl w:ilvl="1" w:tplc="040C0003" w:tentative="1">
      <w:start w:val="1"/>
      <w:numFmt w:val="bullet"/>
      <w:lvlText w:val="o"/>
      <w:lvlJc w:val="left"/>
      <w:pPr>
        <w:tabs>
          <w:tab w:val="num" w:pos="1428"/>
        </w:tabs>
        <w:ind w:left="1428" w:hanging="360"/>
      </w:pPr>
      <w:rPr>
        <w:rFonts w:ascii="Courier New" w:hAnsi="Courier New" w:hint="default"/>
      </w:rPr>
    </w:lvl>
    <w:lvl w:ilvl="2" w:tplc="040C0005" w:tentative="1">
      <w:start w:val="1"/>
      <w:numFmt w:val="bullet"/>
      <w:lvlText w:val=""/>
      <w:lvlJc w:val="left"/>
      <w:pPr>
        <w:tabs>
          <w:tab w:val="num" w:pos="2148"/>
        </w:tabs>
        <w:ind w:left="2148" w:hanging="360"/>
      </w:pPr>
      <w:rPr>
        <w:rFonts w:ascii="Wingdings" w:hAnsi="Wingdings" w:hint="default"/>
      </w:rPr>
    </w:lvl>
    <w:lvl w:ilvl="3" w:tplc="040C0001" w:tentative="1">
      <w:start w:val="1"/>
      <w:numFmt w:val="bullet"/>
      <w:lvlText w:val=""/>
      <w:lvlJc w:val="left"/>
      <w:pPr>
        <w:tabs>
          <w:tab w:val="num" w:pos="2868"/>
        </w:tabs>
        <w:ind w:left="2868" w:hanging="360"/>
      </w:pPr>
      <w:rPr>
        <w:rFonts w:ascii="Symbol" w:hAnsi="Symbol" w:hint="default"/>
      </w:rPr>
    </w:lvl>
    <w:lvl w:ilvl="4" w:tplc="040C0003" w:tentative="1">
      <w:start w:val="1"/>
      <w:numFmt w:val="bullet"/>
      <w:lvlText w:val="o"/>
      <w:lvlJc w:val="left"/>
      <w:pPr>
        <w:tabs>
          <w:tab w:val="num" w:pos="3588"/>
        </w:tabs>
        <w:ind w:left="3588" w:hanging="360"/>
      </w:pPr>
      <w:rPr>
        <w:rFonts w:ascii="Courier New" w:hAnsi="Courier New" w:hint="default"/>
      </w:rPr>
    </w:lvl>
    <w:lvl w:ilvl="5" w:tplc="040C0005" w:tentative="1">
      <w:start w:val="1"/>
      <w:numFmt w:val="bullet"/>
      <w:lvlText w:val=""/>
      <w:lvlJc w:val="left"/>
      <w:pPr>
        <w:tabs>
          <w:tab w:val="num" w:pos="4308"/>
        </w:tabs>
        <w:ind w:left="4308" w:hanging="360"/>
      </w:pPr>
      <w:rPr>
        <w:rFonts w:ascii="Wingdings" w:hAnsi="Wingdings" w:hint="default"/>
      </w:rPr>
    </w:lvl>
    <w:lvl w:ilvl="6" w:tplc="040C0001" w:tentative="1">
      <w:start w:val="1"/>
      <w:numFmt w:val="bullet"/>
      <w:lvlText w:val=""/>
      <w:lvlJc w:val="left"/>
      <w:pPr>
        <w:tabs>
          <w:tab w:val="num" w:pos="5028"/>
        </w:tabs>
        <w:ind w:left="5028" w:hanging="360"/>
      </w:pPr>
      <w:rPr>
        <w:rFonts w:ascii="Symbol" w:hAnsi="Symbol" w:hint="default"/>
      </w:rPr>
    </w:lvl>
    <w:lvl w:ilvl="7" w:tplc="040C0003" w:tentative="1">
      <w:start w:val="1"/>
      <w:numFmt w:val="bullet"/>
      <w:lvlText w:val="o"/>
      <w:lvlJc w:val="left"/>
      <w:pPr>
        <w:tabs>
          <w:tab w:val="num" w:pos="5748"/>
        </w:tabs>
        <w:ind w:left="5748" w:hanging="360"/>
      </w:pPr>
      <w:rPr>
        <w:rFonts w:ascii="Courier New" w:hAnsi="Courier New" w:hint="default"/>
      </w:rPr>
    </w:lvl>
    <w:lvl w:ilvl="8" w:tplc="040C0005" w:tentative="1">
      <w:start w:val="1"/>
      <w:numFmt w:val="bullet"/>
      <w:lvlText w:val=""/>
      <w:lvlJc w:val="left"/>
      <w:pPr>
        <w:tabs>
          <w:tab w:val="num" w:pos="6468"/>
        </w:tabs>
        <w:ind w:left="6468" w:hanging="360"/>
      </w:pPr>
      <w:rPr>
        <w:rFonts w:ascii="Wingdings" w:hAnsi="Wingdings" w:hint="default"/>
      </w:rPr>
    </w:lvl>
  </w:abstractNum>
  <w:abstractNum w:abstractNumId="18">
    <w:nsid w:val="630E6D8A"/>
    <w:multiLevelType w:val="hybridMultilevel"/>
    <w:tmpl w:val="3B081B10"/>
    <w:lvl w:ilvl="0" w:tplc="773E09B2">
      <w:start w:val="1"/>
      <w:numFmt w:val="bullet"/>
      <w:lvlText w:val=""/>
      <w:lvlJc w:val="left"/>
      <w:pPr>
        <w:tabs>
          <w:tab w:val="num" w:pos="1068"/>
        </w:tabs>
        <w:ind w:left="1068" w:hanging="360"/>
      </w:pPr>
      <w:rPr>
        <w:rFonts w:ascii="MapInfo Dispersed Groups" w:hAnsi="MapInfo Dispersed Groups" w:hint="default"/>
        <w:color w:val="auto"/>
      </w:rPr>
    </w:lvl>
    <w:lvl w:ilvl="1" w:tplc="040C0003" w:tentative="1">
      <w:start w:val="1"/>
      <w:numFmt w:val="bullet"/>
      <w:lvlText w:val="o"/>
      <w:lvlJc w:val="left"/>
      <w:pPr>
        <w:tabs>
          <w:tab w:val="num" w:pos="1428"/>
        </w:tabs>
        <w:ind w:left="1428" w:hanging="360"/>
      </w:pPr>
      <w:rPr>
        <w:rFonts w:ascii="Courier New" w:hAnsi="Courier New" w:hint="default"/>
      </w:rPr>
    </w:lvl>
    <w:lvl w:ilvl="2" w:tplc="040C0005" w:tentative="1">
      <w:start w:val="1"/>
      <w:numFmt w:val="bullet"/>
      <w:lvlText w:val=""/>
      <w:lvlJc w:val="left"/>
      <w:pPr>
        <w:tabs>
          <w:tab w:val="num" w:pos="2148"/>
        </w:tabs>
        <w:ind w:left="2148" w:hanging="360"/>
      </w:pPr>
      <w:rPr>
        <w:rFonts w:ascii="Wingdings" w:hAnsi="Wingdings" w:hint="default"/>
      </w:rPr>
    </w:lvl>
    <w:lvl w:ilvl="3" w:tplc="040C0001" w:tentative="1">
      <w:start w:val="1"/>
      <w:numFmt w:val="bullet"/>
      <w:lvlText w:val=""/>
      <w:lvlJc w:val="left"/>
      <w:pPr>
        <w:tabs>
          <w:tab w:val="num" w:pos="2868"/>
        </w:tabs>
        <w:ind w:left="2868" w:hanging="360"/>
      </w:pPr>
      <w:rPr>
        <w:rFonts w:ascii="Symbol" w:hAnsi="Symbol" w:hint="default"/>
      </w:rPr>
    </w:lvl>
    <w:lvl w:ilvl="4" w:tplc="040C0003" w:tentative="1">
      <w:start w:val="1"/>
      <w:numFmt w:val="bullet"/>
      <w:lvlText w:val="o"/>
      <w:lvlJc w:val="left"/>
      <w:pPr>
        <w:tabs>
          <w:tab w:val="num" w:pos="3588"/>
        </w:tabs>
        <w:ind w:left="3588" w:hanging="360"/>
      </w:pPr>
      <w:rPr>
        <w:rFonts w:ascii="Courier New" w:hAnsi="Courier New" w:hint="default"/>
      </w:rPr>
    </w:lvl>
    <w:lvl w:ilvl="5" w:tplc="040C0005" w:tentative="1">
      <w:start w:val="1"/>
      <w:numFmt w:val="bullet"/>
      <w:lvlText w:val=""/>
      <w:lvlJc w:val="left"/>
      <w:pPr>
        <w:tabs>
          <w:tab w:val="num" w:pos="4308"/>
        </w:tabs>
        <w:ind w:left="4308" w:hanging="360"/>
      </w:pPr>
      <w:rPr>
        <w:rFonts w:ascii="Wingdings" w:hAnsi="Wingdings" w:hint="default"/>
      </w:rPr>
    </w:lvl>
    <w:lvl w:ilvl="6" w:tplc="040C0001" w:tentative="1">
      <w:start w:val="1"/>
      <w:numFmt w:val="bullet"/>
      <w:lvlText w:val=""/>
      <w:lvlJc w:val="left"/>
      <w:pPr>
        <w:tabs>
          <w:tab w:val="num" w:pos="5028"/>
        </w:tabs>
        <w:ind w:left="5028" w:hanging="360"/>
      </w:pPr>
      <w:rPr>
        <w:rFonts w:ascii="Symbol" w:hAnsi="Symbol" w:hint="default"/>
      </w:rPr>
    </w:lvl>
    <w:lvl w:ilvl="7" w:tplc="040C0003" w:tentative="1">
      <w:start w:val="1"/>
      <w:numFmt w:val="bullet"/>
      <w:lvlText w:val="o"/>
      <w:lvlJc w:val="left"/>
      <w:pPr>
        <w:tabs>
          <w:tab w:val="num" w:pos="5748"/>
        </w:tabs>
        <w:ind w:left="5748" w:hanging="360"/>
      </w:pPr>
      <w:rPr>
        <w:rFonts w:ascii="Courier New" w:hAnsi="Courier New" w:hint="default"/>
      </w:rPr>
    </w:lvl>
    <w:lvl w:ilvl="8" w:tplc="040C0005" w:tentative="1">
      <w:start w:val="1"/>
      <w:numFmt w:val="bullet"/>
      <w:lvlText w:val=""/>
      <w:lvlJc w:val="left"/>
      <w:pPr>
        <w:tabs>
          <w:tab w:val="num" w:pos="6468"/>
        </w:tabs>
        <w:ind w:left="6468" w:hanging="360"/>
      </w:pPr>
      <w:rPr>
        <w:rFonts w:ascii="Wingdings" w:hAnsi="Wingdings" w:hint="default"/>
      </w:rPr>
    </w:lvl>
  </w:abstractNum>
  <w:abstractNum w:abstractNumId="19">
    <w:nsid w:val="666C18C6"/>
    <w:multiLevelType w:val="hybridMultilevel"/>
    <w:tmpl w:val="19DC7898"/>
    <w:lvl w:ilvl="0" w:tplc="773E09B2">
      <w:start w:val="1"/>
      <w:numFmt w:val="bullet"/>
      <w:lvlText w:val=""/>
      <w:lvlJc w:val="left"/>
      <w:pPr>
        <w:tabs>
          <w:tab w:val="num" w:pos="1068"/>
        </w:tabs>
        <w:ind w:left="1068" w:hanging="360"/>
      </w:pPr>
      <w:rPr>
        <w:rFonts w:ascii="MapInfo Dispersed Groups" w:hAnsi="MapInfo Dispersed Groups" w:hint="default"/>
        <w:color w:val="auto"/>
      </w:rPr>
    </w:lvl>
    <w:lvl w:ilvl="1" w:tplc="040C0003" w:tentative="1">
      <w:start w:val="1"/>
      <w:numFmt w:val="bullet"/>
      <w:lvlText w:val="o"/>
      <w:lvlJc w:val="left"/>
      <w:pPr>
        <w:tabs>
          <w:tab w:val="num" w:pos="1428"/>
        </w:tabs>
        <w:ind w:left="1428" w:hanging="360"/>
      </w:pPr>
      <w:rPr>
        <w:rFonts w:ascii="Courier New" w:hAnsi="Courier New" w:hint="default"/>
      </w:rPr>
    </w:lvl>
    <w:lvl w:ilvl="2" w:tplc="040C0005" w:tentative="1">
      <w:start w:val="1"/>
      <w:numFmt w:val="bullet"/>
      <w:lvlText w:val=""/>
      <w:lvlJc w:val="left"/>
      <w:pPr>
        <w:tabs>
          <w:tab w:val="num" w:pos="2148"/>
        </w:tabs>
        <w:ind w:left="2148" w:hanging="360"/>
      </w:pPr>
      <w:rPr>
        <w:rFonts w:ascii="Wingdings" w:hAnsi="Wingdings" w:hint="default"/>
      </w:rPr>
    </w:lvl>
    <w:lvl w:ilvl="3" w:tplc="040C0001" w:tentative="1">
      <w:start w:val="1"/>
      <w:numFmt w:val="bullet"/>
      <w:lvlText w:val=""/>
      <w:lvlJc w:val="left"/>
      <w:pPr>
        <w:tabs>
          <w:tab w:val="num" w:pos="2868"/>
        </w:tabs>
        <w:ind w:left="2868" w:hanging="360"/>
      </w:pPr>
      <w:rPr>
        <w:rFonts w:ascii="Symbol" w:hAnsi="Symbol" w:hint="default"/>
      </w:rPr>
    </w:lvl>
    <w:lvl w:ilvl="4" w:tplc="040C0003" w:tentative="1">
      <w:start w:val="1"/>
      <w:numFmt w:val="bullet"/>
      <w:lvlText w:val="o"/>
      <w:lvlJc w:val="left"/>
      <w:pPr>
        <w:tabs>
          <w:tab w:val="num" w:pos="3588"/>
        </w:tabs>
        <w:ind w:left="3588" w:hanging="360"/>
      </w:pPr>
      <w:rPr>
        <w:rFonts w:ascii="Courier New" w:hAnsi="Courier New" w:hint="default"/>
      </w:rPr>
    </w:lvl>
    <w:lvl w:ilvl="5" w:tplc="040C0005" w:tentative="1">
      <w:start w:val="1"/>
      <w:numFmt w:val="bullet"/>
      <w:lvlText w:val=""/>
      <w:lvlJc w:val="left"/>
      <w:pPr>
        <w:tabs>
          <w:tab w:val="num" w:pos="4308"/>
        </w:tabs>
        <w:ind w:left="4308" w:hanging="360"/>
      </w:pPr>
      <w:rPr>
        <w:rFonts w:ascii="Wingdings" w:hAnsi="Wingdings" w:hint="default"/>
      </w:rPr>
    </w:lvl>
    <w:lvl w:ilvl="6" w:tplc="040C0001" w:tentative="1">
      <w:start w:val="1"/>
      <w:numFmt w:val="bullet"/>
      <w:lvlText w:val=""/>
      <w:lvlJc w:val="left"/>
      <w:pPr>
        <w:tabs>
          <w:tab w:val="num" w:pos="5028"/>
        </w:tabs>
        <w:ind w:left="5028" w:hanging="360"/>
      </w:pPr>
      <w:rPr>
        <w:rFonts w:ascii="Symbol" w:hAnsi="Symbol" w:hint="default"/>
      </w:rPr>
    </w:lvl>
    <w:lvl w:ilvl="7" w:tplc="040C0003" w:tentative="1">
      <w:start w:val="1"/>
      <w:numFmt w:val="bullet"/>
      <w:lvlText w:val="o"/>
      <w:lvlJc w:val="left"/>
      <w:pPr>
        <w:tabs>
          <w:tab w:val="num" w:pos="5748"/>
        </w:tabs>
        <w:ind w:left="5748" w:hanging="360"/>
      </w:pPr>
      <w:rPr>
        <w:rFonts w:ascii="Courier New" w:hAnsi="Courier New" w:hint="default"/>
      </w:rPr>
    </w:lvl>
    <w:lvl w:ilvl="8" w:tplc="040C0005" w:tentative="1">
      <w:start w:val="1"/>
      <w:numFmt w:val="bullet"/>
      <w:lvlText w:val=""/>
      <w:lvlJc w:val="left"/>
      <w:pPr>
        <w:tabs>
          <w:tab w:val="num" w:pos="6468"/>
        </w:tabs>
        <w:ind w:left="6468" w:hanging="360"/>
      </w:pPr>
      <w:rPr>
        <w:rFonts w:ascii="Wingdings" w:hAnsi="Wingdings" w:hint="default"/>
      </w:rPr>
    </w:lvl>
  </w:abstractNum>
  <w:abstractNum w:abstractNumId="20">
    <w:nsid w:val="66E356C5"/>
    <w:multiLevelType w:val="singleLevel"/>
    <w:tmpl w:val="E6445712"/>
    <w:lvl w:ilvl="0">
      <w:start w:val="1"/>
      <w:numFmt w:val="bullet"/>
      <w:pStyle w:val="Pucefleche"/>
      <w:lvlText w:val=""/>
      <w:lvlJc w:val="left"/>
      <w:pPr>
        <w:tabs>
          <w:tab w:val="num" w:pos="360"/>
        </w:tabs>
        <w:ind w:left="360" w:hanging="360"/>
      </w:pPr>
      <w:rPr>
        <w:rFonts w:ascii="Wingdings" w:hAnsi="Wingdings" w:hint="default"/>
      </w:rPr>
    </w:lvl>
  </w:abstractNum>
  <w:abstractNum w:abstractNumId="21">
    <w:nsid w:val="6B962AA2"/>
    <w:multiLevelType w:val="hybridMultilevel"/>
    <w:tmpl w:val="7338C396"/>
    <w:lvl w:ilvl="0" w:tplc="773E09B2">
      <w:start w:val="1"/>
      <w:numFmt w:val="bullet"/>
      <w:lvlText w:val=""/>
      <w:lvlJc w:val="left"/>
      <w:pPr>
        <w:tabs>
          <w:tab w:val="num" w:pos="1068"/>
        </w:tabs>
        <w:ind w:left="1068" w:hanging="360"/>
      </w:pPr>
      <w:rPr>
        <w:rFonts w:ascii="MapInfo Dispersed Groups" w:hAnsi="MapInfo Dispersed Groups" w:hint="default"/>
        <w:color w:val="auto"/>
      </w:rPr>
    </w:lvl>
    <w:lvl w:ilvl="1" w:tplc="040C0003" w:tentative="1">
      <w:start w:val="1"/>
      <w:numFmt w:val="bullet"/>
      <w:lvlText w:val="o"/>
      <w:lvlJc w:val="left"/>
      <w:pPr>
        <w:tabs>
          <w:tab w:val="num" w:pos="1428"/>
        </w:tabs>
        <w:ind w:left="1428" w:hanging="360"/>
      </w:pPr>
      <w:rPr>
        <w:rFonts w:ascii="Courier New" w:hAnsi="Courier New" w:hint="default"/>
      </w:rPr>
    </w:lvl>
    <w:lvl w:ilvl="2" w:tplc="040C0005" w:tentative="1">
      <w:start w:val="1"/>
      <w:numFmt w:val="bullet"/>
      <w:lvlText w:val=""/>
      <w:lvlJc w:val="left"/>
      <w:pPr>
        <w:tabs>
          <w:tab w:val="num" w:pos="2148"/>
        </w:tabs>
        <w:ind w:left="2148" w:hanging="360"/>
      </w:pPr>
      <w:rPr>
        <w:rFonts w:ascii="Wingdings" w:hAnsi="Wingdings" w:hint="default"/>
      </w:rPr>
    </w:lvl>
    <w:lvl w:ilvl="3" w:tplc="040C0001" w:tentative="1">
      <w:start w:val="1"/>
      <w:numFmt w:val="bullet"/>
      <w:lvlText w:val=""/>
      <w:lvlJc w:val="left"/>
      <w:pPr>
        <w:tabs>
          <w:tab w:val="num" w:pos="2868"/>
        </w:tabs>
        <w:ind w:left="2868" w:hanging="360"/>
      </w:pPr>
      <w:rPr>
        <w:rFonts w:ascii="Symbol" w:hAnsi="Symbol" w:hint="default"/>
      </w:rPr>
    </w:lvl>
    <w:lvl w:ilvl="4" w:tplc="040C0003" w:tentative="1">
      <w:start w:val="1"/>
      <w:numFmt w:val="bullet"/>
      <w:lvlText w:val="o"/>
      <w:lvlJc w:val="left"/>
      <w:pPr>
        <w:tabs>
          <w:tab w:val="num" w:pos="3588"/>
        </w:tabs>
        <w:ind w:left="3588" w:hanging="360"/>
      </w:pPr>
      <w:rPr>
        <w:rFonts w:ascii="Courier New" w:hAnsi="Courier New" w:hint="default"/>
      </w:rPr>
    </w:lvl>
    <w:lvl w:ilvl="5" w:tplc="040C0005" w:tentative="1">
      <w:start w:val="1"/>
      <w:numFmt w:val="bullet"/>
      <w:lvlText w:val=""/>
      <w:lvlJc w:val="left"/>
      <w:pPr>
        <w:tabs>
          <w:tab w:val="num" w:pos="4308"/>
        </w:tabs>
        <w:ind w:left="4308" w:hanging="360"/>
      </w:pPr>
      <w:rPr>
        <w:rFonts w:ascii="Wingdings" w:hAnsi="Wingdings" w:hint="default"/>
      </w:rPr>
    </w:lvl>
    <w:lvl w:ilvl="6" w:tplc="040C0001" w:tentative="1">
      <w:start w:val="1"/>
      <w:numFmt w:val="bullet"/>
      <w:lvlText w:val=""/>
      <w:lvlJc w:val="left"/>
      <w:pPr>
        <w:tabs>
          <w:tab w:val="num" w:pos="5028"/>
        </w:tabs>
        <w:ind w:left="5028" w:hanging="360"/>
      </w:pPr>
      <w:rPr>
        <w:rFonts w:ascii="Symbol" w:hAnsi="Symbol" w:hint="default"/>
      </w:rPr>
    </w:lvl>
    <w:lvl w:ilvl="7" w:tplc="040C0003" w:tentative="1">
      <w:start w:val="1"/>
      <w:numFmt w:val="bullet"/>
      <w:lvlText w:val="o"/>
      <w:lvlJc w:val="left"/>
      <w:pPr>
        <w:tabs>
          <w:tab w:val="num" w:pos="5748"/>
        </w:tabs>
        <w:ind w:left="5748" w:hanging="360"/>
      </w:pPr>
      <w:rPr>
        <w:rFonts w:ascii="Courier New" w:hAnsi="Courier New" w:hint="default"/>
      </w:rPr>
    </w:lvl>
    <w:lvl w:ilvl="8" w:tplc="040C0005" w:tentative="1">
      <w:start w:val="1"/>
      <w:numFmt w:val="bullet"/>
      <w:lvlText w:val=""/>
      <w:lvlJc w:val="left"/>
      <w:pPr>
        <w:tabs>
          <w:tab w:val="num" w:pos="6468"/>
        </w:tabs>
        <w:ind w:left="6468" w:hanging="360"/>
      </w:pPr>
      <w:rPr>
        <w:rFonts w:ascii="Wingdings" w:hAnsi="Wingdings" w:hint="default"/>
      </w:rPr>
    </w:lvl>
  </w:abstractNum>
  <w:abstractNum w:abstractNumId="22">
    <w:nsid w:val="6C0968DE"/>
    <w:multiLevelType w:val="hybridMultilevel"/>
    <w:tmpl w:val="B644DE38"/>
    <w:lvl w:ilvl="0" w:tplc="773E09B2">
      <w:start w:val="1"/>
      <w:numFmt w:val="bullet"/>
      <w:lvlText w:val=""/>
      <w:lvlJc w:val="left"/>
      <w:pPr>
        <w:tabs>
          <w:tab w:val="num" w:pos="1068"/>
        </w:tabs>
        <w:ind w:left="1068" w:hanging="360"/>
      </w:pPr>
      <w:rPr>
        <w:rFonts w:ascii="MapInfo Dispersed Groups" w:hAnsi="MapInfo Dispersed Groups" w:hint="default"/>
        <w:color w:val="auto"/>
      </w:rPr>
    </w:lvl>
    <w:lvl w:ilvl="1" w:tplc="33768B0C">
      <w:numFmt w:val="bullet"/>
      <w:lvlText w:val="-"/>
      <w:lvlJc w:val="left"/>
      <w:pPr>
        <w:tabs>
          <w:tab w:val="num" w:pos="1428"/>
        </w:tabs>
        <w:ind w:left="1428" w:hanging="360"/>
      </w:pPr>
      <w:rPr>
        <w:rFonts w:ascii="Times New Roman" w:eastAsia="Times New Roman" w:hAnsi="Times New Roman" w:cs="Times New Roman" w:hint="default"/>
      </w:rPr>
    </w:lvl>
    <w:lvl w:ilvl="2" w:tplc="040C0005" w:tentative="1">
      <w:start w:val="1"/>
      <w:numFmt w:val="bullet"/>
      <w:lvlText w:val=""/>
      <w:lvlJc w:val="left"/>
      <w:pPr>
        <w:tabs>
          <w:tab w:val="num" w:pos="2148"/>
        </w:tabs>
        <w:ind w:left="2148" w:hanging="360"/>
      </w:pPr>
      <w:rPr>
        <w:rFonts w:ascii="Wingdings" w:hAnsi="Wingdings" w:hint="default"/>
      </w:rPr>
    </w:lvl>
    <w:lvl w:ilvl="3" w:tplc="040C0001" w:tentative="1">
      <w:start w:val="1"/>
      <w:numFmt w:val="bullet"/>
      <w:lvlText w:val=""/>
      <w:lvlJc w:val="left"/>
      <w:pPr>
        <w:tabs>
          <w:tab w:val="num" w:pos="2868"/>
        </w:tabs>
        <w:ind w:left="2868" w:hanging="360"/>
      </w:pPr>
      <w:rPr>
        <w:rFonts w:ascii="Symbol" w:hAnsi="Symbol" w:hint="default"/>
      </w:rPr>
    </w:lvl>
    <w:lvl w:ilvl="4" w:tplc="040C0003" w:tentative="1">
      <w:start w:val="1"/>
      <w:numFmt w:val="bullet"/>
      <w:lvlText w:val="o"/>
      <w:lvlJc w:val="left"/>
      <w:pPr>
        <w:tabs>
          <w:tab w:val="num" w:pos="3588"/>
        </w:tabs>
        <w:ind w:left="3588" w:hanging="360"/>
      </w:pPr>
      <w:rPr>
        <w:rFonts w:ascii="Courier New" w:hAnsi="Courier New" w:hint="default"/>
      </w:rPr>
    </w:lvl>
    <w:lvl w:ilvl="5" w:tplc="040C0005" w:tentative="1">
      <w:start w:val="1"/>
      <w:numFmt w:val="bullet"/>
      <w:lvlText w:val=""/>
      <w:lvlJc w:val="left"/>
      <w:pPr>
        <w:tabs>
          <w:tab w:val="num" w:pos="4308"/>
        </w:tabs>
        <w:ind w:left="4308" w:hanging="360"/>
      </w:pPr>
      <w:rPr>
        <w:rFonts w:ascii="Wingdings" w:hAnsi="Wingdings" w:hint="default"/>
      </w:rPr>
    </w:lvl>
    <w:lvl w:ilvl="6" w:tplc="040C0001" w:tentative="1">
      <w:start w:val="1"/>
      <w:numFmt w:val="bullet"/>
      <w:lvlText w:val=""/>
      <w:lvlJc w:val="left"/>
      <w:pPr>
        <w:tabs>
          <w:tab w:val="num" w:pos="5028"/>
        </w:tabs>
        <w:ind w:left="5028" w:hanging="360"/>
      </w:pPr>
      <w:rPr>
        <w:rFonts w:ascii="Symbol" w:hAnsi="Symbol" w:hint="default"/>
      </w:rPr>
    </w:lvl>
    <w:lvl w:ilvl="7" w:tplc="040C0003" w:tentative="1">
      <w:start w:val="1"/>
      <w:numFmt w:val="bullet"/>
      <w:lvlText w:val="o"/>
      <w:lvlJc w:val="left"/>
      <w:pPr>
        <w:tabs>
          <w:tab w:val="num" w:pos="5748"/>
        </w:tabs>
        <w:ind w:left="5748" w:hanging="360"/>
      </w:pPr>
      <w:rPr>
        <w:rFonts w:ascii="Courier New" w:hAnsi="Courier New" w:hint="default"/>
      </w:rPr>
    </w:lvl>
    <w:lvl w:ilvl="8" w:tplc="040C0005" w:tentative="1">
      <w:start w:val="1"/>
      <w:numFmt w:val="bullet"/>
      <w:lvlText w:val=""/>
      <w:lvlJc w:val="left"/>
      <w:pPr>
        <w:tabs>
          <w:tab w:val="num" w:pos="6468"/>
        </w:tabs>
        <w:ind w:left="6468" w:hanging="360"/>
      </w:pPr>
      <w:rPr>
        <w:rFonts w:ascii="Wingdings" w:hAnsi="Wingdings" w:hint="default"/>
      </w:rPr>
    </w:lvl>
  </w:abstractNum>
  <w:abstractNum w:abstractNumId="23">
    <w:nsid w:val="6FFF66B7"/>
    <w:multiLevelType w:val="hybridMultilevel"/>
    <w:tmpl w:val="97BA240E"/>
    <w:lvl w:ilvl="0" w:tplc="773E09B2">
      <w:start w:val="1"/>
      <w:numFmt w:val="bullet"/>
      <w:lvlText w:val=""/>
      <w:lvlJc w:val="left"/>
      <w:pPr>
        <w:tabs>
          <w:tab w:val="num" w:pos="1068"/>
        </w:tabs>
        <w:ind w:left="1068" w:hanging="360"/>
      </w:pPr>
      <w:rPr>
        <w:rFonts w:ascii="MapInfo Dispersed Groups" w:hAnsi="MapInfo Dispersed Groups" w:hint="default"/>
        <w:color w:val="auto"/>
      </w:rPr>
    </w:lvl>
    <w:lvl w:ilvl="1" w:tplc="040C0003" w:tentative="1">
      <w:start w:val="1"/>
      <w:numFmt w:val="bullet"/>
      <w:lvlText w:val="o"/>
      <w:lvlJc w:val="left"/>
      <w:pPr>
        <w:tabs>
          <w:tab w:val="num" w:pos="1428"/>
        </w:tabs>
        <w:ind w:left="1428" w:hanging="360"/>
      </w:pPr>
      <w:rPr>
        <w:rFonts w:ascii="Courier New" w:hAnsi="Courier New" w:hint="default"/>
      </w:rPr>
    </w:lvl>
    <w:lvl w:ilvl="2" w:tplc="040C0005" w:tentative="1">
      <w:start w:val="1"/>
      <w:numFmt w:val="bullet"/>
      <w:lvlText w:val=""/>
      <w:lvlJc w:val="left"/>
      <w:pPr>
        <w:tabs>
          <w:tab w:val="num" w:pos="2148"/>
        </w:tabs>
        <w:ind w:left="2148" w:hanging="360"/>
      </w:pPr>
      <w:rPr>
        <w:rFonts w:ascii="Wingdings" w:hAnsi="Wingdings" w:hint="default"/>
      </w:rPr>
    </w:lvl>
    <w:lvl w:ilvl="3" w:tplc="040C0001" w:tentative="1">
      <w:start w:val="1"/>
      <w:numFmt w:val="bullet"/>
      <w:lvlText w:val=""/>
      <w:lvlJc w:val="left"/>
      <w:pPr>
        <w:tabs>
          <w:tab w:val="num" w:pos="2868"/>
        </w:tabs>
        <w:ind w:left="2868" w:hanging="360"/>
      </w:pPr>
      <w:rPr>
        <w:rFonts w:ascii="Symbol" w:hAnsi="Symbol" w:hint="default"/>
      </w:rPr>
    </w:lvl>
    <w:lvl w:ilvl="4" w:tplc="040C0003" w:tentative="1">
      <w:start w:val="1"/>
      <w:numFmt w:val="bullet"/>
      <w:lvlText w:val="o"/>
      <w:lvlJc w:val="left"/>
      <w:pPr>
        <w:tabs>
          <w:tab w:val="num" w:pos="3588"/>
        </w:tabs>
        <w:ind w:left="3588" w:hanging="360"/>
      </w:pPr>
      <w:rPr>
        <w:rFonts w:ascii="Courier New" w:hAnsi="Courier New" w:hint="default"/>
      </w:rPr>
    </w:lvl>
    <w:lvl w:ilvl="5" w:tplc="040C0005" w:tentative="1">
      <w:start w:val="1"/>
      <w:numFmt w:val="bullet"/>
      <w:lvlText w:val=""/>
      <w:lvlJc w:val="left"/>
      <w:pPr>
        <w:tabs>
          <w:tab w:val="num" w:pos="4308"/>
        </w:tabs>
        <w:ind w:left="4308" w:hanging="360"/>
      </w:pPr>
      <w:rPr>
        <w:rFonts w:ascii="Wingdings" w:hAnsi="Wingdings" w:hint="default"/>
      </w:rPr>
    </w:lvl>
    <w:lvl w:ilvl="6" w:tplc="040C0001" w:tentative="1">
      <w:start w:val="1"/>
      <w:numFmt w:val="bullet"/>
      <w:lvlText w:val=""/>
      <w:lvlJc w:val="left"/>
      <w:pPr>
        <w:tabs>
          <w:tab w:val="num" w:pos="5028"/>
        </w:tabs>
        <w:ind w:left="5028" w:hanging="360"/>
      </w:pPr>
      <w:rPr>
        <w:rFonts w:ascii="Symbol" w:hAnsi="Symbol" w:hint="default"/>
      </w:rPr>
    </w:lvl>
    <w:lvl w:ilvl="7" w:tplc="040C0003" w:tentative="1">
      <w:start w:val="1"/>
      <w:numFmt w:val="bullet"/>
      <w:lvlText w:val="o"/>
      <w:lvlJc w:val="left"/>
      <w:pPr>
        <w:tabs>
          <w:tab w:val="num" w:pos="5748"/>
        </w:tabs>
        <w:ind w:left="5748" w:hanging="360"/>
      </w:pPr>
      <w:rPr>
        <w:rFonts w:ascii="Courier New" w:hAnsi="Courier New" w:hint="default"/>
      </w:rPr>
    </w:lvl>
    <w:lvl w:ilvl="8" w:tplc="040C0005" w:tentative="1">
      <w:start w:val="1"/>
      <w:numFmt w:val="bullet"/>
      <w:lvlText w:val=""/>
      <w:lvlJc w:val="left"/>
      <w:pPr>
        <w:tabs>
          <w:tab w:val="num" w:pos="6468"/>
        </w:tabs>
        <w:ind w:left="6468" w:hanging="360"/>
      </w:pPr>
      <w:rPr>
        <w:rFonts w:ascii="Wingdings" w:hAnsi="Wingdings" w:hint="default"/>
      </w:rPr>
    </w:lvl>
  </w:abstractNum>
  <w:abstractNum w:abstractNumId="24">
    <w:nsid w:val="7112214A"/>
    <w:multiLevelType w:val="hybridMultilevel"/>
    <w:tmpl w:val="838029D4"/>
    <w:lvl w:ilvl="0" w:tplc="773E09B2">
      <w:start w:val="1"/>
      <w:numFmt w:val="bullet"/>
      <w:lvlText w:val=""/>
      <w:lvlJc w:val="left"/>
      <w:pPr>
        <w:tabs>
          <w:tab w:val="num" w:pos="1068"/>
        </w:tabs>
        <w:ind w:left="1068" w:hanging="360"/>
      </w:pPr>
      <w:rPr>
        <w:rFonts w:ascii="MapInfo Dispersed Groups" w:hAnsi="MapInfo Dispersed Groups" w:hint="default"/>
        <w:color w:val="auto"/>
      </w:rPr>
    </w:lvl>
    <w:lvl w:ilvl="1" w:tplc="33768B0C">
      <w:numFmt w:val="bullet"/>
      <w:lvlText w:val="-"/>
      <w:lvlJc w:val="left"/>
      <w:pPr>
        <w:tabs>
          <w:tab w:val="num" w:pos="1428"/>
        </w:tabs>
        <w:ind w:left="1428" w:hanging="360"/>
      </w:pPr>
      <w:rPr>
        <w:rFonts w:ascii="Times New Roman" w:eastAsia="Times New Roman" w:hAnsi="Times New Roman" w:cs="Times New Roman" w:hint="default"/>
      </w:rPr>
    </w:lvl>
    <w:lvl w:ilvl="2" w:tplc="040C0005" w:tentative="1">
      <w:start w:val="1"/>
      <w:numFmt w:val="bullet"/>
      <w:lvlText w:val=""/>
      <w:lvlJc w:val="left"/>
      <w:pPr>
        <w:tabs>
          <w:tab w:val="num" w:pos="2148"/>
        </w:tabs>
        <w:ind w:left="2148" w:hanging="360"/>
      </w:pPr>
      <w:rPr>
        <w:rFonts w:ascii="Wingdings" w:hAnsi="Wingdings" w:hint="default"/>
      </w:rPr>
    </w:lvl>
    <w:lvl w:ilvl="3" w:tplc="040C0001" w:tentative="1">
      <w:start w:val="1"/>
      <w:numFmt w:val="bullet"/>
      <w:lvlText w:val=""/>
      <w:lvlJc w:val="left"/>
      <w:pPr>
        <w:tabs>
          <w:tab w:val="num" w:pos="2868"/>
        </w:tabs>
        <w:ind w:left="2868" w:hanging="360"/>
      </w:pPr>
      <w:rPr>
        <w:rFonts w:ascii="Symbol" w:hAnsi="Symbol" w:hint="default"/>
      </w:rPr>
    </w:lvl>
    <w:lvl w:ilvl="4" w:tplc="040C0003" w:tentative="1">
      <w:start w:val="1"/>
      <w:numFmt w:val="bullet"/>
      <w:lvlText w:val="o"/>
      <w:lvlJc w:val="left"/>
      <w:pPr>
        <w:tabs>
          <w:tab w:val="num" w:pos="3588"/>
        </w:tabs>
        <w:ind w:left="3588" w:hanging="360"/>
      </w:pPr>
      <w:rPr>
        <w:rFonts w:ascii="Courier New" w:hAnsi="Courier New" w:hint="default"/>
      </w:rPr>
    </w:lvl>
    <w:lvl w:ilvl="5" w:tplc="040C0005" w:tentative="1">
      <w:start w:val="1"/>
      <w:numFmt w:val="bullet"/>
      <w:lvlText w:val=""/>
      <w:lvlJc w:val="left"/>
      <w:pPr>
        <w:tabs>
          <w:tab w:val="num" w:pos="4308"/>
        </w:tabs>
        <w:ind w:left="4308" w:hanging="360"/>
      </w:pPr>
      <w:rPr>
        <w:rFonts w:ascii="Wingdings" w:hAnsi="Wingdings" w:hint="default"/>
      </w:rPr>
    </w:lvl>
    <w:lvl w:ilvl="6" w:tplc="040C0001" w:tentative="1">
      <w:start w:val="1"/>
      <w:numFmt w:val="bullet"/>
      <w:lvlText w:val=""/>
      <w:lvlJc w:val="left"/>
      <w:pPr>
        <w:tabs>
          <w:tab w:val="num" w:pos="5028"/>
        </w:tabs>
        <w:ind w:left="5028" w:hanging="360"/>
      </w:pPr>
      <w:rPr>
        <w:rFonts w:ascii="Symbol" w:hAnsi="Symbol" w:hint="default"/>
      </w:rPr>
    </w:lvl>
    <w:lvl w:ilvl="7" w:tplc="040C0003" w:tentative="1">
      <w:start w:val="1"/>
      <w:numFmt w:val="bullet"/>
      <w:lvlText w:val="o"/>
      <w:lvlJc w:val="left"/>
      <w:pPr>
        <w:tabs>
          <w:tab w:val="num" w:pos="5748"/>
        </w:tabs>
        <w:ind w:left="5748" w:hanging="360"/>
      </w:pPr>
      <w:rPr>
        <w:rFonts w:ascii="Courier New" w:hAnsi="Courier New" w:hint="default"/>
      </w:rPr>
    </w:lvl>
    <w:lvl w:ilvl="8" w:tplc="040C0005" w:tentative="1">
      <w:start w:val="1"/>
      <w:numFmt w:val="bullet"/>
      <w:lvlText w:val=""/>
      <w:lvlJc w:val="left"/>
      <w:pPr>
        <w:tabs>
          <w:tab w:val="num" w:pos="6468"/>
        </w:tabs>
        <w:ind w:left="6468" w:hanging="360"/>
      </w:pPr>
      <w:rPr>
        <w:rFonts w:ascii="Wingdings" w:hAnsi="Wingdings" w:hint="default"/>
      </w:rPr>
    </w:lvl>
  </w:abstractNum>
  <w:abstractNum w:abstractNumId="25">
    <w:nsid w:val="7BC45E7D"/>
    <w:multiLevelType w:val="hybridMultilevel"/>
    <w:tmpl w:val="4F3E7B28"/>
    <w:lvl w:ilvl="0" w:tplc="773E09B2">
      <w:start w:val="1"/>
      <w:numFmt w:val="bullet"/>
      <w:lvlText w:val=""/>
      <w:lvlJc w:val="left"/>
      <w:pPr>
        <w:tabs>
          <w:tab w:val="num" w:pos="1068"/>
        </w:tabs>
        <w:ind w:left="1068" w:hanging="360"/>
      </w:pPr>
      <w:rPr>
        <w:rFonts w:ascii="MapInfo Dispersed Groups" w:hAnsi="MapInfo Dispersed Groups" w:hint="default"/>
        <w:color w:val="auto"/>
      </w:rPr>
    </w:lvl>
    <w:lvl w:ilvl="1" w:tplc="040C0003" w:tentative="1">
      <w:start w:val="1"/>
      <w:numFmt w:val="bullet"/>
      <w:lvlText w:val="o"/>
      <w:lvlJc w:val="left"/>
      <w:pPr>
        <w:tabs>
          <w:tab w:val="num" w:pos="1428"/>
        </w:tabs>
        <w:ind w:left="1428" w:hanging="360"/>
      </w:pPr>
      <w:rPr>
        <w:rFonts w:ascii="Courier New" w:hAnsi="Courier New" w:hint="default"/>
      </w:rPr>
    </w:lvl>
    <w:lvl w:ilvl="2" w:tplc="040C0005" w:tentative="1">
      <w:start w:val="1"/>
      <w:numFmt w:val="bullet"/>
      <w:lvlText w:val=""/>
      <w:lvlJc w:val="left"/>
      <w:pPr>
        <w:tabs>
          <w:tab w:val="num" w:pos="2148"/>
        </w:tabs>
        <w:ind w:left="2148" w:hanging="360"/>
      </w:pPr>
      <w:rPr>
        <w:rFonts w:ascii="Wingdings" w:hAnsi="Wingdings" w:hint="default"/>
      </w:rPr>
    </w:lvl>
    <w:lvl w:ilvl="3" w:tplc="040C0001" w:tentative="1">
      <w:start w:val="1"/>
      <w:numFmt w:val="bullet"/>
      <w:lvlText w:val=""/>
      <w:lvlJc w:val="left"/>
      <w:pPr>
        <w:tabs>
          <w:tab w:val="num" w:pos="2868"/>
        </w:tabs>
        <w:ind w:left="2868" w:hanging="360"/>
      </w:pPr>
      <w:rPr>
        <w:rFonts w:ascii="Symbol" w:hAnsi="Symbol" w:hint="default"/>
      </w:rPr>
    </w:lvl>
    <w:lvl w:ilvl="4" w:tplc="040C0003" w:tentative="1">
      <w:start w:val="1"/>
      <w:numFmt w:val="bullet"/>
      <w:lvlText w:val="o"/>
      <w:lvlJc w:val="left"/>
      <w:pPr>
        <w:tabs>
          <w:tab w:val="num" w:pos="3588"/>
        </w:tabs>
        <w:ind w:left="3588" w:hanging="360"/>
      </w:pPr>
      <w:rPr>
        <w:rFonts w:ascii="Courier New" w:hAnsi="Courier New" w:hint="default"/>
      </w:rPr>
    </w:lvl>
    <w:lvl w:ilvl="5" w:tplc="040C0005" w:tentative="1">
      <w:start w:val="1"/>
      <w:numFmt w:val="bullet"/>
      <w:lvlText w:val=""/>
      <w:lvlJc w:val="left"/>
      <w:pPr>
        <w:tabs>
          <w:tab w:val="num" w:pos="4308"/>
        </w:tabs>
        <w:ind w:left="4308" w:hanging="360"/>
      </w:pPr>
      <w:rPr>
        <w:rFonts w:ascii="Wingdings" w:hAnsi="Wingdings" w:hint="default"/>
      </w:rPr>
    </w:lvl>
    <w:lvl w:ilvl="6" w:tplc="040C0001" w:tentative="1">
      <w:start w:val="1"/>
      <w:numFmt w:val="bullet"/>
      <w:lvlText w:val=""/>
      <w:lvlJc w:val="left"/>
      <w:pPr>
        <w:tabs>
          <w:tab w:val="num" w:pos="5028"/>
        </w:tabs>
        <w:ind w:left="5028" w:hanging="360"/>
      </w:pPr>
      <w:rPr>
        <w:rFonts w:ascii="Symbol" w:hAnsi="Symbol" w:hint="default"/>
      </w:rPr>
    </w:lvl>
    <w:lvl w:ilvl="7" w:tplc="040C0003" w:tentative="1">
      <w:start w:val="1"/>
      <w:numFmt w:val="bullet"/>
      <w:lvlText w:val="o"/>
      <w:lvlJc w:val="left"/>
      <w:pPr>
        <w:tabs>
          <w:tab w:val="num" w:pos="5748"/>
        </w:tabs>
        <w:ind w:left="5748" w:hanging="360"/>
      </w:pPr>
      <w:rPr>
        <w:rFonts w:ascii="Courier New" w:hAnsi="Courier New" w:hint="default"/>
      </w:rPr>
    </w:lvl>
    <w:lvl w:ilvl="8" w:tplc="040C0005" w:tentative="1">
      <w:start w:val="1"/>
      <w:numFmt w:val="bullet"/>
      <w:lvlText w:val=""/>
      <w:lvlJc w:val="left"/>
      <w:pPr>
        <w:tabs>
          <w:tab w:val="num" w:pos="6468"/>
        </w:tabs>
        <w:ind w:left="6468" w:hanging="360"/>
      </w:pPr>
      <w:rPr>
        <w:rFonts w:ascii="Wingdings" w:hAnsi="Wingdings" w:hint="default"/>
      </w:rPr>
    </w:lvl>
  </w:abstractNum>
  <w:num w:numId="1">
    <w:abstractNumId w:val="20"/>
  </w:num>
  <w:num w:numId="2">
    <w:abstractNumId w:val="11"/>
  </w:num>
  <w:num w:numId="3">
    <w:abstractNumId w:val="15"/>
  </w:num>
  <w:num w:numId="4">
    <w:abstractNumId w:val="23"/>
  </w:num>
  <w:num w:numId="5">
    <w:abstractNumId w:val="19"/>
  </w:num>
  <w:num w:numId="6">
    <w:abstractNumId w:val="14"/>
  </w:num>
  <w:num w:numId="7">
    <w:abstractNumId w:val="0"/>
  </w:num>
  <w:num w:numId="8">
    <w:abstractNumId w:val="17"/>
  </w:num>
  <w:num w:numId="9">
    <w:abstractNumId w:val="7"/>
  </w:num>
  <w:num w:numId="10">
    <w:abstractNumId w:val="4"/>
  </w:num>
  <w:num w:numId="11">
    <w:abstractNumId w:val="3"/>
  </w:num>
  <w:num w:numId="12">
    <w:abstractNumId w:val="1"/>
  </w:num>
  <w:num w:numId="13">
    <w:abstractNumId w:val="5"/>
  </w:num>
  <w:num w:numId="14">
    <w:abstractNumId w:val="18"/>
  </w:num>
  <w:num w:numId="15">
    <w:abstractNumId w:val="13"/>
  </w:num>
  <w:num w:numId="16">
    <w:abstractNumId w:val="6"/>
  </w:num>
  <w:num w:numId="17">
    <w:abstractNumId w:val="21"/>
  </w:num>
  <w:num w:numId="18">
    <w:abstractNumId w:val="22"/>
  </w:num>
  <w:num w:numId="19">
    <w:abstractNumId w:val="2"/>
  </w:num>
  <w:num w:numId="20">
    <w:abstractNumId w:val="10"/>
  </w:num>
  <w:num w:numId="21">
    <w:abstractNumId w:val="12"/>
  </w:num>
  <w:num w:numId="22">
    <w:abstractNumId w:val="9"/>
  </w:num>
  <w:num w:numId="23">
    <w:abstractNumId w:val="24"/>
  </w:num>
  <w:num w:numId="24">
    <w:abstractNumId w:val="25"/>
  </w:num>
  <w:num w:numId="25">
    <w:abstractNumId w:val="16"/>
  </w:num>
  <w:num w:numId="26">
    <w:abstractNumId w:val="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2"/>
  </w:compat>
  <w:rsids>
    <w:rsidRoot w:val="009C46F3"/>
    <w:rsid w:val="000021DD"/>
    <w:rsid w:val="00005148"/>
    <w:rsid w:val="00015564"/>
    <w:rsid w:val="00026352"/>
    <w:rsid w:val="00054BC9"/>
    <w:rsid w:val="0005685D"/>
    <w:rsid w:val="00057A5D"/>
    <w:rsid w:val="0006512A"/>
    <w:rsid w:val="00072E95"/>
    <w:rsid w:val="00076ACF"/>
    <w:rsid w:val="00080C76"/>
    <w:rsid w:val="000B2B96"/>
    <w:rsid w:val="000C712B"/>
    <w:rsid w:val="000D7939"/>
    <w:rsid w:val="0010070E"/>
    <w:rsid w:val="001027DF"/>
    <w:rsid w:val="001029C5"/>
    <w:rsid w:val="001134C3"/>
    <w:rsid w:val="00113B4E"/>
    <w:rsid w:val="001304D5"/>
    <w:rsid w:val="00132E35"/>
    <w:rsid w:val="00145CF3"/>
    <w:rsid w:val="00147D2C"/>
    <w:rsid w:val="00156C14"/>
    <w:rsid w:val="0016287C"/>
    <w:rsid w:val="00162F28"/>
    <w:rsid w:val="00183270"/>
    <w:rsid w:val="001841FF"/>
    <w:rsid w:val="001900AA"/>
    <w:rsid w:val="001A2462"/>
    <w:rsid w:val="001B3CB4"/>
    <w:rsid w:val="001F3473"/>
    <w:rsid w:val="00206542"/>
    <w:rsid w:val="00225641"/>
    <w:rsid w:val="00231B56"/>
    <w:rsid w:val="00240117"/>
    <w:rsid w:val="002476E0"/>
    <w:rsid w:val="00247B52"/>
    <w:rsid w:val="00250884"/>
    <w:rsid w:val="00250F52"/>
    <w:rsid w:val="002541EF"/>
    <w:rsid w:val="00254469"/>
    <w:rsid w:val="00255696"/>
    <w:rsid w:val="00260052"/>
    <w:rsid w:val="00291E49"/>
    <w:rsid w:val="002A1305"/>
    <w:rsid w:val="002B7FE7"/>
    <w:rsid w:val="002D11B9"/>
    <w:rsid w:val="002D3F36"/>
    <w:rsid w:val="002E738D"/>
    <w:rsid w:val="002F7C53"/>
    <w:rsid w:val="00324690"/>
    <w:rsid w:val="003378C5"/>
    <w:rsid w:val="00341934"/>
    <w:rsid w:val="0035253B"/>
    <w:rsid w:val="003633FE"/>
    <w:rsid w:val="00370DEB"/>
    <w:rsid w:val="00372A6E"/>
    <w:rsid w:val="003772AB"/>
    <w:rsid w:val="003B1299"/>
    <w:rsid w:val="003B6389"/>
    <w:rsid w:val="003B6851"/>
    <w:rsid w:val="003B7255"/>
    <w:rsid w:val="003C73B0"/>
    <w:rsid w:val="003D4D82"/>
    <w:rsid w:val="003D4F4F"/>
    <w:rsid w:val="003E14BC"/>
    <w:rsid w:val="003F0CF4"/>
    <w:rsid w:val="004043AE"/>
    <w:rsid w:val="00414574"/>
    <w:rsid w:val="004206F9"/>
    <w:rsid w:val="00421D46"/>
    <w:rsid w:val="00424DCC"/>
    <w:rsid w:val="004408D6"/>
    <w:rsid w:val="004473B0"/>
    <w:rsid w:val="0045621C"/>
    <w:rsid w:val="00466CC0"/>
    <w:rsid w:val="0048590B"/>
    <w:rsid w:val="0049057C"/>
    <w:rsid w:val="00492AB5"/>
    <w:rsid w:val="0049339E"/>
    <w:rsid w:val="00495964"/>
    <w:rsid w:val="0049641F"/>
    <w:rsid w:val="004B0577"/>
    <w:rsid w:val="004B55FD"/>
    <w:rsid w:val="004C007B"/>
    <w:rsid w:val="004D2316"/>
    <w:rsid w:val="004E3BAD"/>
    <w:rsid w:val="004F14A5"/>
    <w:rsid w:val="004F3008"/>
    <w:rsid w:val="004F76B5"/>
    <w:rsid w:val="00504EB9"/>
    <w:rsid w:val="005159D1"/>
    <w:rsid w:val="00517907"/>
    <w:rsid w:val="00517B4C"/>
    <w:rsid w:val="00552DDC"/>
    <w:rsid w:val="00564BB6"/>
    <w:rsid w:val="00567237"/>
    <w:rsid w:val="00580365"/>
    <w:rsid w:val="005A26D2"/>
    <w:rsid w:val="005B4F37"/>
    <w:rsid w:val="005C7448"/>
    <w:rsid w:val="005D3FA0"/>
    <w:rsid w:val="005F10D2"/>
    <w:rsid w:val="005F2AEF"/>
    <w:rsid w:val="005F3E5C"/>
    <w:rsid w:val="00601E87"/>
    <w:rsid w:val="006133F8"/>
    <w:rsid w:val="0061472B"/>
    <w:rsid w:val="00621DE7"/>
    <w:rsid w:val="00627116"/>
    <w:rsid w:val="00630A78"/>
    <w:rsid w:val="00631646"/>
    <w:rsid w:val="00650817"/>
    <w:rsid w:val="00653C21"/>
    <w:rsid w:val="00654327"/>
    <w:rsid w:val="00656337"/>
    <w:rsid w:val="00667F59"/>
    <w:rsid w:val="006966C6"/>
    <w:rsid w:val="006A0E4B"/>
    <w:rsid w:val="006A6485"/>
    <w:rsid w:val="006C562E"/>
    <w:rsid w:val="006D4547"/>
    <w:rsid w:val="006E1BBC"/>
    <w:rsid w:val="00704A50"/>
    <w:rsid w:val="00721FD5"/>
    <w:rsid w:val="00726428"/>
    <w:rsid w:val="00730DAC"/>
    <w:rsid w:val="00735474"/>
    <w:rsid w:val="00735D1D"/>
    <w:rsid w:val="00744F03"/>
    <w:rsid w:val="00754369"/>
    <w:rsid w:val="00763881"/>
    <w:rsid w:val="00772F8C"/>
    <w:rsid w:val="0079083B"/>
    <w:rsid w:val="00790FB4"/>
    <w:rsid w:val="00793BAC"/>
    <w:rsid w:val="00797DC1"/>
    <w:rsid w:val="007A4881"/>
    <w:rsid w:val="007B330E"/>
    <w:rsid w:val="007B60F5"/>
    <w:rsid w:val="007C217C"/>
    <w:rsid w:val="007D161F"/>
    <w:rsid w:val="007D1E67"/>
    <w:rsid w:val="007E7978"/>
    <w:rsid w:val="007F3B4D"/>
    <w:rsid w:val="00801B06"/>
    <w:rsid w:val="008126DE"/>
    <w:rsid w:val="0081412D"/>
    <w:rsid w:val="00830116"/>
    <w:rsid w:val="008370C1"/>
    <w:rsid w:val="00840218"/>
    <w:rsid w:val="0085270D"/>
    <w:rsid w:val="00895209"/>
    <w:rsid w:val="008C3976"/>
    <w:rsid w:val="008C4944"/>
    <w:rsid w:val="008D5F68"/>
    <w:rsid w:val="008F4A44"/>
    <w:rsid w:val="00900566"/>
    <w:rsid w:val="00915762"/>
    <w:rsid w:val="00920A8A"/>
    <w:rsid w:val="00920D50"/>
    <w:rsid w:val="00922FEA"/>
    <w:rsid w:val="00925173"/>
    <w:rsid w:val="00933049"/>
    <w:rsid w:val="009343C9"/>
    <w:rsid w:val="009364A5"/>
    <w:rsid w:val="00953A96"/>
    <w:rsid w:val="00964B22"/>
    <w:rsid w:val="00984638"/>
    <w:rsid w:val="009B13E4"/>
    <w:rsid w:val="009C46F3"/>
    <w:rsid w:val="009D17A7"/>
    <w:rsid w:val="009D3E3F"/>
    <w:rsid w:val="009F06A0"/>
    <w:rsid w:val="00A101B8"/>
    <w:rsid w:val="00A20197"/>
    <w:rsid w:val="00A32561"/>
    <w:rsid w:val="00A344D0"/>
    <w:rsid w:val="00A353D0"/>
    <w:rsid w:val="00A47CD8"/>
    <w:rsid w:val="00A5508B"/>
    <w:rsid w:val="00A767E5"/>
    <w:rsid w:val="00A834D3"/>
    <w:rsid w:val="00A83607"/>
    <w:rsid w:val="00A94E8E"/>
    <w:rsid w:val="00AA3F8E"/>
    <w:rsid w:val="00AC2B9A"/>
    <w:rsid w:val="00AD3F5C"/>
    <w:rsid w:val="00B02FDC"/>
    <w:rsid w:val="00B03F7C"/>
    <w:rsid w:val="00B10329"/>
    <w:rsid w:val="00B165E1"/>
    <w:rsid w:val="00B213FB"/>
    <w:rsid w:val="00B25133"/>
    <w:rsid w:val="00B40BCF"/>
    <w:rsid w:val="00B63AB0"/>
    <w:rsid w:val="00B869E9"/>
    <w:rsid w:val="00B870FE"/>
    <w:rsid w:val="00B90D87"/>
    <w:rsid w:val="00B94BB6"/>
    <w:rsid w:val="00B97888"/>
    <w:rsid w:val="00BA0977"/>
    <w:rsid w:val="00BA1542"/>
    <w:rsid w:val="00BB29B0"/>
    <w:rsid w:val="00BB438F"/>
    <w:rsid w:val="00BC43B7"/>
    <w:rsid w:val="00BE1A91"/>
    <w:rsid w:val="00BE7AD3"/>
    <w:rsid w:val="00BF6A89"/>
    <w:rsid w:val="00C27579"/>
    <w:rsid w:val="00C2769D"/>
    <w:rsid w:val="00C35808"/>
    <w:rsid w:val="00C4237B"/>
    <w:rsid w:val="00C478E2"/>
    <w:rsid w:val="00C61BF1"/>
    <w:rsid w:val="00C77ADD"/>
    <w:rsid w:val="00C83126"/>
    <w:rsid w:val="00C84C4B"/>
    <w:rsid w:val="00C93B6E"/>
    <w:rsid w:val="00C93FB4"/>
    <w:rsid w:val="00C940FD"/>
    <w:rsid w:val="00C9491D"/>
    <w:rsid w:val="00C94E66"/>
    <w:rsid w:val="00CA456B"/>
    <w:rsid w:val="00CA4B11"/>
    <w:rsid w:val="00CA5B08"/>
    <w:rsid w:val="00CB1712"/>
    <w:rsid w:val="00CB24EF"/>
    <w:rsid w:val="00CB2FEF"/>
    <w:rsid w:val="00CB7B61"/>
    <w:rsid w:val="00CC756A"/>
    <w:rsid w:val="00CD4291"/>
    <w:rsid w:val="00CE0739"/>
    <w:rsid w:val="00CF0696"/>
    <w:rsid w:val="00D02D36"/>
    <w:rsid w:val="00D04808"/>
    <w:rsid w:val="00D04D4D"/>
    <w:rsid w:val="00D156AD"/>
    <w:rsid w:val="00D26DE0"/>
    <w:rsid w:val="00D318E3"/>
    <w:rsid w:val="00D46427"/>
    <w:rsid w:val="00D55CB1"/>
    <w:rsid w:val="00D62BEC"/>
    <w:rsid w:val="00D9027D"/>
    <w:rsid w:val="00D946A9"/>
    <w:rsid w:val="00D97F56"/>
    <w:rsid w:val="00DB29AD"/>
    <w:rsid w:val="00DC571E"/>
    <w:rsid w:val="00DD3D91"/>
    <w:rsid w:val="00DD7EFB"/>
    <w:rsid w:val="00DE552B"/>
    <w:rsid w:val="00DE75F6"/>
    <w:rsid w:val="00E15958"/>
    <w:rsid w:val="00E15B52"/>
    <w:rsid w:val="00E30E8B"/>
    <w:rsid w:val="00E31B42"/>
    <w:rsid w:val="00E36B44"/>
    <w:rsid w:val="00E4178F"/>
    <w:rsid w:val="00E4528C"/>
    <w:rsid w:val="00E467E8"/>
    <w:rsid w:val="00E61DA3"/>
    <w:rsid w:val="00E66D20"/>
    <w:rsid w:val="00E73B06"/>
    <w:rsid w:val="00E94409"/>
    <w:rsid w:val="00E952C8"/>
    <w:rsid w:val="00E97E72"/>
    <w:rsid w:val="00EA1CEA"/>
    <w:rsid w:val="00EA453E"/>
    <w:rsid w:val="00EA5943"/>
    <w:rsid w:val="00ED05D5"/>
    <w:rsid w:val="00EE4BCA"/>
    <w:rsid w:val="00F10511"/>
    <w:rsid w:val="00F127A5"/>
    <w:rsid w:val="00F328B7"/>
    <w:rsid w:val="00F46F1C"/>
    <w:rsid w:val="00F46F8F"/>
    <w:rsid w:val="00F66A8D"/>
    <w:rsid w:val="00FB3BE7"/>
    <w:rsid w:val="00FB6147"/>
    <w:rsid w:val="00FD001B"/>
    <w:rsid w:val="00FD3E55"/>
    <w:rsid w:val="00FD6BA5"/>
    <w:rsid w:val="00FE0371"/>
    <w:rsid w:val="00FF7151"/>
    <w:rsid w:val="00FF786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List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1B9"/>
    <w:pPr>
      <w:spacing w:after="240" w:line="240" w:lineRule="auto"/>
      <w:jc w:val="both"/>
    </w:pPr>
    <w:rPr>
      <w:lang w:eastAsia="fr-FR"/>
    </w:rPr>
  </w:style>
  <w:style w:type="paragraph" w:styleId="Titre1">
    <w:name w:val="heading 1"/>
    <w:basedOn w:val="Normal"/>
    <w:next w:val="Normal"/>
    <w:link w:val="Titre1Car"/>
    <w:autoRedefine/>
    <w:qFormat/>
    <w:rsid w:val="00EA1CEA"/>
    <w:pPr>
      <w:keepNext/>
      <w:numPr>
        <w:numId w:val="2"/>
      </w:numPr>
      <w:pBdr>
        <w:bottom w:val="single" w:sz="6" w:space="6" w:color="auto"/>
      </w:pBdr>
      <w:spacing w:after="360" w:line="360" w:lineRule="atLeast"/>
      <w:ind w:left="426" w:hanging="426"/>
      <w:jc w:val="left"/>
      <w:outlineLvl w:val="0"/>
    </w:pPr>
    <w:rPr>
      <w:rFonts w:ascii="Calibri" w:eastAsia="Times New Roman" w:hAnsi="Calibri" w:cs="Times New Roman"/>
      <w:b/>
      <w:spacing w:val="26"/>
      <w:kern w:val="28"/>
      <w:sz w:val="32"/>
      <w:szCs w:val="20"/>
    </w:rPr>
  </w:style>
  <w:style w:type="paragraph" w:styleId="Titre2">
    <w:name w:val="heading 2"/>
    <w:basedOn w:val="Normal"/>
    <w:next w:val="Normal"/>
    <w:link w:val="Titre2Car"/>
    <w:autoRedefine/>
    <w:qFormat/>
    <w:rsid w:val="003B6389"/>
    <w:pPr>
      <w:keepNext/>
      <w:numPr>
        <w:ilvl w:val="1"/>
        <w:numId w:val="2"/>
      </w:numPr>
      <w:spacing w:before="240"/>
      <w:ind w:left="993" w:hanging="567"/>
      <w:jc w:val="left"/>
      <w:outlineLvl w:val="1"/>
    </w:pPr>
    <w:rPr>
      <w:rFonts w:ascii="Calibri" w:eastAsia="Times New Roman" w:hAnsi="Calibri" w:cs="Times New Roman"/>
      <w:b/>
      <w:spacing w:val="24"/>
      <w:sz w:val="28"/>
      <w:szCs w:val="28"/>
    </w:rPr>
  </w:style>
  <w:style w:type="paragraph" w:styleId="Titre3">
    <w:name w:val="heading 3"/>
    <w:basedOn w:val="Normal"/>
    <w:next w:val="Normal"/>
    <w:link w:val="Titre3Car"/>
    <w:autoRedefine/>
    <w:qFormat/>
    <w:rsid w:val="00EA1CEA"/>
    <w:pPr>
      <w:keepNext/>
      <w:numPr>
        <w:ilvl w:val="2"/>
        <w:numId w:val="2"/>
      </w:numPr>
      <w:spacing w:after="120"/>
      <w:ind w:left="1701" w:hanging="708"/>
      <w:jc w:val="left"/>
      <w:outlineLvl w:val="2"/>
    </w:pPr>
    <w:rPr>
      <w:sz w:val="24"/>
      <w:szCs w:val="24"/>
    </w:rPr>
  </w:style>
  <w:style w:type="paragraph" w:styleId="Titre4">
    <w:name w:val="heading 4"/>
    <w:basedOn w:val="Normal"/>
    <w:next w:val="Normal"/>
    <w:link w:val="Titre4Car"/>
    <w:autoRedefine/>
    <w:unhideWhenUsed/>
    <w:qFormat/>
    <w:rsid w:val="00EA1CEA"/>
    <w:pPr>
      <w:keepNext/>
      <w:numPr>
        <w:ilvl w:val="3"/>
        <w:numId w:val="2"/>
      </w:numPr>
      <w:tabs>
        <w:tab w:val="num" w:pos="2410"/>
      </w:tabs>
      <w:spacing w:before="240" w:after="120"/>
      <w:ind w:left="2552" w:hanging="851"/>
      <w:jc w:val="left"/>
      <w:outlineLvl w:val="3"/>
    </w:pPr>
    <w:rPr>
      <w:i/>
    </w:rPr>
  </w:style>
  <w:style w:type="paragraph" w:styleId="Titre5">
    <w:name w:val="heading 5"/>
    <w:basedOn w:val="Normal"/>
    <w:next w:val="Normal"/>
    <w:link w:val="Titre5Car"/>
    <w:unhideWhenUsed/>
    <w:qFormat/>
    <w:rsid w:val="00B03F7C"/>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qFormat/>
    <w:rsid w:val="00601E87"/>
    <w:pPr>
      <w:numPr>
        <w:ilvl w:val="5"/>
        <w:numId w:val="2"/>
      </w:numPr>
      <w:spacing w:before="240" w:after="60" w:line="240" w:lineRule="atLeast"/>
      <w:outlineLvl w:val="5"/>
    </w:pPr>
    <w:rPr>
      <w:rFonts w:ascii="Arial" w:eastAsia="Times New Roman" w:hAnsi="Arial" w:cs="Times New Roman"/>
      <w:b/>
      <w:i/>
      <w:sz w:val="24"/>
      <w:szCs w:val="20"/>
    </w:rPr>
  </w:style>
  <w:style w:type="paragraph" w:styleId="Titre7">
    <w:name w:val="heading 7"/>
    <w:basedOn w:val="Normal"/>
    <w:next w:val="Normal"/>
    <w:link w:val="Titre7Car"/>
    <w:qFormat/>
    <w:rsid w:val="00601E87"/>
    <w:pPr>
      <w:numPr>
        <w:ilvl w:val="6"/>
        <w:numId w:val="2"/>
      </w:numPr>
      <w:spacing w:before="240" w:after="60" w:line="240" w:lineRule="atLeast"/>
      <w:outlineLvl w:val="6"/>
    </w:pPr>
    <w:rPr>
      <w:rFonts w:ascii="Arial" w:eastAsia="Times New Roman" w:hAnsi="Arial" w:cs="Times New Roman"/>
      <w:sz w:val="20"/>
      <w:szCs w:val="20"/>
    </w:rPr>
  </w:style>
  <w:style w:type="paragraph" w:styleId="Titre8">
    <w:name w:val="heading 8"/>
    <w:basedOn w:val="Normal"/>
    <w:next w:val="Normal"/>
    <w:link w:val="Titre8Car"/>
    <w:qFormat/>
    <w:rsid w:val="00601E87"/>
    <w:pPr>
      <w:numPr>
        <w:ilvl w:val="7"/>
        <w:numId w:val="2"/>
      </w:numPr>
      <w:spacing w:before="240" w:after="60" w:line="240" w:lineRule="atLeast"/>
      <w:outlineLvl w:val="7"/>
    </w:pPr>
    <w:rPr>
      <w:rFonts w:ascii="Arial" w:eastAsia="Times New Roman" w:hAnsi="Arial" w:cs="Times New Roman"/>
      <w:i/>
      <w:sz w:val="20"/>
      <w:szCs w:val="20"/>
    </w:rPr>
  </w:style>
  <w:style w:type="paragraph" w:styleId="Titre9">
    <w:name w:val="heading 9"/>
    <w:basedOn w:val="Normal"/>
    <w:next w:val="Normal"/>
    <w:link w:val="Titre9Car"/>
    <w:qFormat/>
    <w:rsid w:val="00601E87"/>
    <w:pPr>
      <w:numPr>
        <w:ilvl w:val="8"/>
        <w:numId w:val="2"/>
      </w:numPr>
      <w:spacing w:before="240" w:after="60" w:line="240" w:lineRule="atLeast"/>
      <w:outlineLvl w:val="8"/>
    </w:pPr>
    <w:rPr>
      <w:rFonts w:ascii="Arial" w:eastAsia="Times New Roman" w:hAnsi="Arial" w:cs="Times New Roman"/>
      <w:i/>
      <w:sz w:val="18"/>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RalitsEnv">
    <w:name w:val="Réalités Env"/>
    <w:basedOn w:val="TableauNormal"/>
    <w:uiPriority w:val="99"/>
    <w:rsid w:val="00A767E5"/>
    <w:pPr>
      <w:spacing w:after="0" w:line="240" w:lineRule="auto"/>
      <w:jc w:val="center"/>
    </w:pPr>
    <w:tblPr>
      <w:tblBorders>
        <w:top w:val="single" w:sz="4" w:space="0" w:color="808080" w:themeColor="background1" w:themeShade="80"/>
        <w:bottom w:val="single" w:sz="4" w:space="0" w:color="808080" w:themeColor="background1" w:themeShade="80"/>
        <w:insideH w:val="single" w:sz="4" w:space="0" w:color="808080" w:themeColor="background1" w:themeShade="80"/>
      </w:tblBorders>
    </w:tblPr>
    <w:tcPr>
      <w:vAlign w:val="center"/>
    </w:tcPr>
    <w:tblStylePr w:type="firstRow">
      <w:pPr>
        <w:jc w:val="center"/>
      </w:pPr>
      <w:rPr>
        <w:rFonts w:asciiTheme="minorHAnsi" w:hAnsiTheme="minorHAnsi"/>
        <w:b/>
        <w:sz w:val="24"/>
      </w:rPr>
      <w:tblPr/>
      <w:tcPr>
        <w:tcBorders>
          <w:top w:val="single" w:sz="4" w:space="0" w:color="808080" w:themeColor="background1" w:themeShade="80"/>
        </w:tcBorders>
        <w:shd w:val="clear" w:color="auto" w:fill="D9D9D9" w:themeFill="background1" w:themeFillShade="D9"/>
      </w:tcPr>
    </w:tblStylePr>
  </w:style>
  <w:style w:type="character" w:customStyle="1" w:styleId="Titre2Car">
    <w:name w:val="Titre 2 Car"/>
    <w:basedOn w:val="Policepardfaut"/>
    <w:link w:val="Titre2"/>
    <w:rsid w:val="003B6389"/>
    <w:rPr>
      <w:rFonts w:ascii="Calibri" w:eastAsia="Times New Roman" w:hAnsi="Calibri" w:cs="Times New Roman"/>
      <w:b/>
      <w:spacing w:val="24"/>
      <w:sz w:val="28"/>
      <w:szCs w:val="28"/>
      <w:lang w:eastAsia="fr-FR"/>
    </w:rPr>
  </w:style>
  <w:style w:type="character" w:customStyle="1" w:styleId="Titre1Car">
    <w:name w:val="Titre 1 Car"/>
    <w:basedOn w:val="Policepardfaut"/>
    <w:link w:val="Titre1"/>
    <w:rsid w:val="00EA1CEA"/>
    <w:rPr>
      <w:rFonts w:ascii="Calibri" w:eastAsia="Times New Roman" w:hAnsi="Calibri" w:cs="Times New Roman"/>
      <w:b/>
      <w:spacing w:val="26"/>
      <w:kern w:val="28"/>
      <w:sz w:val="32"/>
      <w:szCs w:val="20"/>
      <w:lang w:eastAsia="fr-FR"/>
    </w:rPr>
  </w:style>
  <w:style w:type="character" w:customStyle="1" w:styleId="Titre3Car">
    <w:name w:val="Titre 3 Car"/>
    <w:basedOn w:val="Policepardfaut"/>
    <w:link w:val="Titre3"/>
    <w:rsid w:val="00EA1CEA"/>
    <w:rPr>
      <w:sz w:val="24"/>
      <w:szCs w:val="24"/>
      <w:lang w:eastAsia="fr-FR"/>
    </w:rPr>
  </w:style>
  <w:style w:type="paragraph" w:customStyle="1" w:styleId="Chapitre1">
    <w:name w:val="Chapitre1"/>
    <w:basedOn w:val="Normal"/>
    <w:link w:val="Chapitre1Car"/>
    <w:qFormat/>
    <w:rsid w:val="00C77ADD"/>
    <w:pPr>
      <w:pBdr>
        <w:top w:val="single" w:sz="4" w:space="1" w:color="1F497D" w:shadow="1"/>
        <w:left w:val="single" w:sz="4" w:space="4" w:color="1F497D" w:shadow="1"/>
        <w:bottom w:val="single" w:sz="4" w:space="1" w:color="1F497D" w:shadow="1"/>
        <w:right w:val="single" w:sz="4" w:space="4" w:color="1F497D" w:shadow="1"/>
      </w:pBdr>
      <w:spacing w:before="240" w:after="0" w:line="240" w:lineRule="atLeast"/>
      <w:jc w:val="center"/>
    </w:pPr>
    <w:rPr>
      <w:rFonts w:ascii="Calibri" w:eastAsia="Times New Roman" w:hAnsi="Calibri" w:cs="Times New Roman"/>
      <w:sz w:val="48"/>
      <w:szCs w:val="48"/>
    </w:rPr>
  </w:style>
  <w:style w:type="table" w:styleId="Grilledutableau">
    <w:name w:val="Table Grid"/>
    <w:basedOn w:val="TableauNormal"/>
    <w:uiPriority w:val="59"/>
    <w:rsid w:val="009C46F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agraphedeliste">
    <w:name w:val="List Paragraph"/>
    <w:basedOn w:val="Normal"/>
    <w:link w:val="ParagraphedelisteCar"/>
    <w:uiPriority w:val="34"/>
    <w:qFormat/>
    <w:rsid w:val="009C46F3"/>
    <w:pPr>
      <w:ind w:left="720"/>
      <w:contextualSpacing/>
    </w:pPr>
  </w:style>
  <w:style w:type="paragraph" w:styleId="TM2">
    <w:name w:val="toc 2"/>
    <w:basedOn w:val="Normal"/>
    <w:next w:val="Normal"/>
    <w:uiPriority w:val="39"/>
    <w:qFormat/>
    <w:rsid w:val="00D97F56"/>
    <w:pPr>
      <w:tabs>
        <w:tab w:val="left" w:pos="284"/>
        <w:tab w:val="right" w:leader="dot" w:pos="9072"/>
      </w:tabs>
      <w:spacing w:before="360" w:after="0"/>
      <w:ind w:left="567" w:right="1134" w:hanging="567"/>
    </w:pPr>
    <w:rPr>
      <w:rFonts w:ascii="Calibri" w:eastAsia="Times New Roman" w:hAnsi="Calibri" w:cs="Times New Roman"/>
      <w:b/>
      <w:noProof/>
      <w:sz w:val="25"/>
      <w:szCs w:val="20"/>
    </w:rPr>
  </w:style>
  <w:style w:type="paragraph" w:styleId="TM3">
    <w:name w:val="toc 3"/>
    <w:basedOn w:val="Normal"/>
    <w:next w:val="Normal"/>
    <w:uiPriority w:val="39"/>
    <w:qFormat/>
    <w:rsid w:val="00147D2C"/>
    <w:pPr>
      <w:tabs>
        <w:tab w:val="left" w:pos="1134"/>
        <w:tab w:val="right" w:leader="dot" w:pos="9072"/>
      </w:tabs>
      <w:spacing w:before="100" w:after="0"/>
      <w:ind w:left="709" w:right="1134" w:hanging="425"/>
    </w:pPr>
    <w:rPr>
      <w:rFonts w:eastAsiaTheme="minorEastAsia"/>
      <w:noProof/>
    </w:rPr>
  </w:style>
  <w:style w:type="paragraph" w:styleId="TM4">
    <w:name w:val="toc 4"/>
    <w:basedOn w:val="Normal"/>
    <w:next w:val="Normal"/>
    <w:uiPriority w:val="39"/>
    <w:rsid w:val="009C46F3"/>
    <w:pPr>
      <w:tabs>
        <w:tab w:val="left" w:pos="1276"/>
        <w:tab w:val="right" w:leader="dot" w:pos="8505"/>
      </w:tabs>
      <w:spacing w:before="120" w:after="0" w:line="240" w:lineRule="atLeast"/>
      <w:ind w:left="1276" w:right="1134" w:hanging="567"/>
    </w:pPr>
    <w:rPr>
      <w:rFonts w:ascii="Calibri" w:eastAsia="Times New Roman" w:hAnsi="Calibri" w:cs="Times New Roman"/>
      <w:i/>
      <w:noProof/>
      <w:szCs w:val="20"/>
    </w:rPr>
  </w:style>
  <w:style w:type="character" w:styleId="Lienhypertexte">
    <w:name w:val="Hyperlink"/>
    <w:basedOn w:val="Policepardfaut"/>
    <w:uiPriority w:val="99"/>
    <w:rsid w:val="009C46F3"/>
    <w:rPr>
      <w:color w:val="E8DC46"/>
      <w:u w:val="single"/>
    </w:rPr>
  </w:style>
  <w:style w:type="paragraph" w:styleId="Sous-titre">
    <w:name w:val="Subtitle"/>
    <w:basedOn w:val="Normal"/>
    <w:next w:val="Normal"/>
    <w:link w:val="Sous-titreCar"/>
    <w:qFormat/>
    <w:rsid w:val="003C73B0"/>
    <w:pPr>
      <w:numPr>
        <w:ilvl w:val="1"/>
      </w:numPr>
      <w:jc w:val="center"/>
    </w:pPr>
    <w:rPr>
      <w:rFonts w:eastAsiaTheme="majorEastAsia" w:cstheme="minorHAnsi"/>
      <w:b/>
      <w:iCs/>
      <w:spacing w:val="15"/>
      <w:sz w:val="60"/>
      <w:szCs w:val="60"/>
      <w:u w:val="single"/>
    </w:rPr>
  </w:style>
  <w:style w:type="character" w:customStyle="1" w:styleId="Sous-titreCar">
    <w:name w:val="Sous-titre Car"/>
    <w:basedOn w:val="Policepardfaut"/>
    <w:link w:val="Sous-titre"/>
    <w:rsid w:val="003C73B0"/>
    <w:rPr>
      <w:rFonts w:eastAsiaTheme="majorEastAsia" w:cstheme="minorHAnsi"/>
      <w:b/>
      <w:iCs/>
      <w:spacing w:val="15"/>
      <w:sz w:val="60"/>
      <w:szCs w:val="60"/>
      <w:u w:val="single"/>
    </w:rPr>
  </w:style>
  <w:style w:type="character" w:customStyle="1" w:styleId="Titre4Car">
    <w:name w:val="Titre 4 Car"/>
    <w:basedOn w:val="Policepardfaut"/>
    <w:link w:val="Titre4"/>
    <w:rsid w:val="00EA1CEA"/>
    <w:rPr>
      <w:i/>
      <w:lang w:eastAsia="fr-FR"/>
    </w:rPr>
  </w:style>
  <w:style w:type="paragraph" w:styleId="En-tte">
    <w:name w:val="header"/>
    <w:basedOn w:val="Normal"/>
    <w:link w:val="En-tteCar"/>
    <w:unhideWhenUsed/>
    <w:rsid w:val="009364A5"/>
    <w:pPr>
      <w:tabs>
        <w:tab w:val="center" w:pos="4536"/>
        <w:tab w:val="right" w:pos="9072"/>
      </w:tabs>
      <w:spacing w:after="0"/>
    </w:pPr>
  </w:style>
  <w:style w:type="character" w:customStyle="1" w:styleId="En-tteCar">
    <w:name w:val="En-tête Car"/>
    <w:basedOn w:val="Policepardfaut"/>
    <w:link w:val="En-tte"/>
    <w:rsid w:val="009364A5"/>
  </w:style>
  <w:style w:type="paragraph" w:styleId="Pieddepage">
    <w:name w:val="footer"/>
    <w:basedOn w:val="Normal"/>
    <w:link w:val="PieddepageCar"/>
    <w:unhideWhenUsed/>
    <w:rsid w:val="009364A5"/>
    <w:pPr>
      <w:tabs>
        <w:tab w:val="center" w:pos="4536"/>
        <w:tab w:val="right" w:pos="9072"/>
      </w:tabs>
      <w:spacing w:after="0"/>
    </w:pPr>
  </w:style>
  <w:style w:type="character" w:customStyle="1" w:styleId="PieddepageCar">
    <w:name w:val="Pied de page Car"/>
    <w:basedOn w:val="Policepardfaut"/>
    <w:link w:val="Pieddepage"/>
    <w:uiPriority w:val="99"/>
    <w:semiHidden/>
    <w:rsid w:val="009364A5"/>
  </w:style>
  <w:style w:type="paragraph" w:styleId="Textedebulles">
    <w:name w:val="Balloon Text"/>
    <w:basedOn w:val="Normal"/>
    <w:link w:val="TextedebullesCar"/>
    <w:uiPriority w:val="99"/>
    <w:semiHidden/>
    <w:unhideWhenUsed/>
    <w:rsid w:val="009364A5"/>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9364A5"/>
    <w:rPr>
      <w:rFonts w:ascii="Tahoma" w:hAnsi="Tahoma" w:cs="Tahoma"/>
      <w:sz w:val="16"/>
      <w:szCs w:val="16"/>
    </w:rPr>
  </w:style>
  <w:style w:type="character" w:styleId="Numrodepage">
    <w:name w:val="page number"/>
    <w:basedOn w:val="Policepardfaut"/>
    <w:rsid w:val="009364A5"/>
    <w:rPr>
      <w:rFonts w:ascii="Book Antiqua" w:hAnsi="Book Antiqua"/>
      <w:sz w:val="20"/>
    </w:rPr>
  </w:style>
  <w:style w:type="character" w:customStyle="1" w:styleId="Titre6Car">
    <w:name w:val="Titre 6 Car"/>
    <w:basedOn w:val="Policepardfaut"/>
    <w:link w:val="Titre6"/>
    <w:rsid w:val="00601E87"/>
    <w:rPr>
      <w:rFonts w:ascii="Arial" w:eastAsia="Times New Roman" w:hAnsi="Arial" w:cs="Times New Roman"/>
      <w:b/>
      <w:i/>
      <w:sz w:val="24"/>
      <w:szCs w:val="20"/>
      <w:lang w:eastAsia="fr-FR"/>
    </w:rPr>
  </w:style>
  <w:style w:type="character" w:customStyle="1" w:styleId="Titre7Car">
    <w:name w:val="Titre 7 Car"/>
    <w:basedOn w:val="Policepardfaut"/>
    <w:link w:val="Titre7"/>
    <w:rsid w:val="00601E87"/>
    <w:rPr>
      <w:rFonts w:ascii="Arial" w:eastAsia="Times New Roman" w:hAnsi="Arial" w:cs="Times New Roman"/>
      <w:sz w:val="20"/>
      <w:szCs w:val="20"/>
      <w:lang w:eastAsia="fr-FR"/>
    </w:rPr>
  </w:style>
  <w:style w:type="character" w:customStyle="1" w:styleId="Titre8Car">
    <w:name w:val="Titre 8 Car"/>
    <w:basedOn w:val="Policepardfaut"/>
    <w:link w:val="Titre8"/>
    <w:rsid w:val="00601E87"/>
    <w:rPr>
      <w:rFonts w:ascii="Arial" w:eastAsia="Times New Roman" w:hAnsi="Arial" w:cs="Times New Roman"/>
      <w:i/>
      <w:sz w:val="20"/>
      <w:szCs w:val="20"/>
      <w:lang w:eastAsia="fr-FR"/>
    </w:rPr>
  </w:style>
  <w:style w:type="character" w:customStyle="1" w:styleId="Titre9Car">
    <w:name w:val="Titre 9 Car"/>
    <w:basedOn w:val="Policepardfaut"/>
    <w:link w:val="Titre9"/>
    <w:rsid w:val="00601E87"/>
    <w:rPr>
      <w:rFonts w:ascii="Arial" w:eastAsia="Times New Roman" w:hAnsi="Arial" w:cs="Times New Roman"/>
      <w:i/>
      <w:sz w:val="18"/>
      <w:szCs w:val="20"/>
      <w:lang w:eastAsia="fr-FR"/>
    </w:rPr>
  </w:style>
  <w:style w:type="paragraph" w:customStyle="1" w:styleId="Pucefleche">
    <w:name w:val="Puce_fleche"/>
    <w:basedOn w:val="Normal"/>
    <w:rsid w:val="00601E87"/>
    <w:pPr>
      <w:numPr>
        <w:numId w:val="1"/>
      </w:numPr>
      <w:spacing w:before="240" w:after="0" w:line="240" w:lineRule="atLeast"/>
      <w:ind w:left="0" w:firstLine="0"/>
    </w:pPr>
    <w:rPr>
      <w:rFonts w:ascii="Arial" w:eastAsia="Times New Roman" w:hAnsi="Arial" w:cs="Times New Roman"/>
      <w:szCs w:val="20"/>
    </w:rPr>
  </w:style>
  <w:style w:type="paragraph" w:customStyle="1" w:styleId="Titre40">
    <w:name w:val="Titre4"/>
    <w:basedOn w:val="Normal"/>
    <w:link w:val="Titre4Car0"/>
    <w:rsid w:val="00601E87"/>
    <w:pPr>
      <w:numPr>
        <w:ilvl w:val="3"/>
      </w:numPr>
      <w:spacing w:after="0" w:line="240" w:lineRule="atLeast"/>
      <w:ind w:left="1985" w:hanging="1134"/>
    </w:pPr>
    <w:rPr>
      <w:rFonts w:cs="Arial"/>
      <w:sz w:val="26"/>
      <w:szCs w:val="26"/>
    </w:rPr>
  </w:style>
  <w:style w:type="character" w:customStyle="1" w:styleId="Titre4Car0">
    <w:name w:val="Titre4 Car"/>
    <w:basedOn w:val="Policepardfaut"/>
    <w:link w:val="Titre40"/>
    <w:rsid w:val="00601E87"/>
    <w:rPr>
      <w:rFonts w:ascii="Calibri" w:eastAsia="Times New Roman" w:hAnsi="Calibri" w:cs="Arial"/>
      <w:b/>
      <w:sz w:val="26"/>
      <w:szCs w:val="26"/>
      <w:lang w:eastAsia="fr-FR"/>
    </w:rPr>
  </w:style>
  <w:style w:type="character" w:customStyle="1" w:styleId="Chapitre1Car">
    <w:name w:val="Chapitre1 Car"/>
    <w:basedOn w:val="Policepardfaut"/>
    <w:link w:val="Chapitre1"/>
    <w:rsid w:val="00C77ADD"/>
    <w:rPr>
      <w:rFonts w:ascii="Calibri" w:eastAsia="Times New Roman" w:hAnsi="Calibri" w:cs="Times New Roman"/>
      <w:sz w:val="48"/>
      <w:szCs w:val="48"/>
      <w:lang w:eastAsia="fr-FR"/>
    </w:rPr>
  </w:style>
  <w:style w:type="paragraph" w:styleId="TM1">
    <w:name w:val="toc 1"/>
    <w:basedOn w:val="Normal"/>
    <w:next w:val="Normal"/>
    <w:autoRedefine/>
    <w:uiPriority w:val="39"/>
    <w:unhideWhenUsed/>
    <w:rsid w:val="00B03F7C"/>
    <w:pPr>
      <w:pBdr>
        <w:bottom w:val="single" w:sz="4" w:space="1" w:color="auto"/>
      </w:pBdr>
      <w:tabs>
        <w:tab w:val="right" w:leader="dot" w:pos="9062"/>
      </w:tabs>
      <w:spacing w:before="240" w:after="120"/>
    </w:pPr>
    <w:rPr>
      <w:b/>
      <w:noProof/>
      <w:sz w:val="26"/>
      <w:szCs w:val="26"/>
    </w:rPr>
  </w:style>
  <w:style w:type="paragraph" w:styleId="Tabledesillustrations">
    <w:name w:val="table of figures"/>
    <w:basedOn w:val="Normal"/>
    <w:next w:val="Normal"/>
    <w:uiPriority w:val="99"/>
    <w:rsid w:val="00D97F56"/>
    <w:pPr>
      <w:tabs>
        <w:tab w:val="left" w:pos="1418"/>
        <w:tab w:val="left" w:pos="1701"/>
        <w:tab w:val="right" w:leader="dot" w:pos="8505"/>
      </w:tabs>
      <w:spacing w:before="120" w:after="0"/>
      <w:ind w:left="1701" w:right="1134" w:hanging="1701"/>
    </w:pPr>
    <w:rPr>
      <w:rFonts w:ascii="Arial" w:eastAsia="Times New Roman" w:hAnsi="Arial" w:cs="Times New Roman"/>
      <w:szCs w:val="20"/>
    </w:rPr>
  </w:style>
  <w:style w:type="character" w:customStyle="1" w:styleId="Titre5Car">
    <w:name w:val="Titre 5 Car"/>
    <w:basedOn w:val="Policepardfaut"/>
    <w:link w:val="Titre5"/>
    <w:rsid w:val="00B03F7C"/>
    <w:rPr>
      <w:rFonts w:asciiTheme="majorHAnsi" w:eastAsiaTheme="majorEastAsia" w:hAnsiTheme="majorHAnsi" w:cstheme="majorBidi"/>
      <w:color w:val="243F60" w:themeColor="accent1" w:themeShade="7F"/>
      <w:lang w:eastAsia="fr-FR"/>
    </w:rPr>
  </w:style>
  <w:style w:type="table" w:styleId="Tableauliste3">
    <w:name w:val="Table List 3"/>
    <w:basedOn w:val="TableauNormal"/>
    <w:rsid w:val="00DE552B"/>
    <w:pPr>
      <w:spacing w:before="240" w:after="0" w:line="240" w:lineRule="atLeast"/>
      <w:jc w:val="both"/>
    </w:pPr>
    <w:rPr>
      <w:rFonts w:ascii="Times New Roman" w:eastAsia="Times New Roman" w:hAnsi="Times New Roman" w:cs="Times New Roman"/>
      <w:sz w:val="20"/>
      <w:szCs w:val="20"/>
      <w:lang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character" w:styleId="Marquedecommentaire">
    <w:name w:val="annotation reference"/>
    <w:basedOn w:val="Policepardfaut"/>
    <w:uiPriority w:val="99"/>
    <w:semiHidden/>
    <w:unhideWhenUsed/>
    <w:rsid w:val="002B7FE7"/>
    <w:rPr>
      <w:sz w:val="16"/>
      <w:szCs w:val="16"/>
    </w:rPr>
  </w:style>
  <w:style w:type="paragraph" w:styleId="Commentaire">
    <w:name w:val="annotation text"/>
    <w:basedOn w:val="Normal"/>
    <w:link w:val="CommentaireCar"/>
    <w:uiPriority w:val="99"/>
    <w:semiHidden/>
    <w:unhideWhenUsed/>
    <w:rsid w:val="002B7FE7"/>
    <w:rPr>
      <w:sz w:val="20"/>
      <w:szCs w:val="20"/>
    </w:rPr>
  </w:style>
  <w:style w:type="character" w:customStyle="1" w:styleId="CommentaireCar">
    <w:name w:val="Commentaire Car"/>
    <w:basedOn w:val="Policepardfaut"/>
    <w:link w:val="Commentaire"/>
    <w:uiPriority w:val="99"/>
    <w:semiHidden/>
    <w:rsid w:val="002B7FE7"/>
    <w:rPr>
      <w:sz w:val="20"/>
      <w:szCs w:val="20"/>
      <w:lang w:eastAsia="fr-FR"/>
    </w:rPr>
  </w:style>
  <w:style w:type="paragraph" w:styleId="Objetducommentaire">
    <w:name w:val="annotation subject"/>
    <w:basedOn w:val="Commentaire"/>
    <w:next w:val="Commentaire"/>
    <w:link w:val="ObjetducommentaireCar"/>
    <w:uiPriority w:val="99"/>
    <w:semiHidden/>
    <w:unhideWhenUsed/>
    <w:rsid w:val="002B7FE7"/>
    <w:rPr>
      <w:b/>
      <w:bCs/>
    </w:rPr>
  </w:style>
  <w:style w:type="character" w:customStyle="1" w:styleId="ObjetducommentaireCar">
    <w:name w:val="Objet du commentaire Car"/>
    <w:basedOn w:val="CommentaireCar"/>
    <w:link w:val="Objetducommentaire"/>
    <w:uiPriority w:val="99"/>
    <w:semiHidden/>
    <w:rsid w:val="002B7FE7"/>
    <w:rPr>
      <w:b/>
      <w:bCs/>
      <w:sz w:val="20"/>
      <w:szCs w:val="20"/>
      <w:lang w:eastAsia="fr-FR"/>
    </w:rPr>
  </w:style>
  <w:style w:type="character" w:customStyle="1" w:styleId="ParagraphedelisteCar">
    <w:name w:val="Paragraphe de liste Car"/>
    <w:link w:val="Paragraphedeliste"/>
    <w:uiPriority w:val="34"/>
    <w:locked/>
    <w:rsid w:val="00FD6BA5"/>
    <w:rPr>
      <w:lang w:eastAsia="fr-FR"/>
    </w:rPr>
  </w:style>
  <w:style w:type="paragraph" w:styleId="Retraitcorpsdetexte">
    <w:name w:val="Body Text Indent"/>
    <w:basedOn w:val="Normal"/>
    <w:link w:val="RetraitcorpsdetexteCar"/>
    <w:semiHidden/>
    <w:rsid w:val="003B6389"/>
    <w:pPr>
      <w:autoSpaceDE w:val="0"/>
      <w:autoSpaceDN w:val="0"/>
      <w:adjustRightInd w:val="0"/>
      <w:spacing w:before="240" w:after="0"/>
      <w:ind w:left="708"/>
    </w:pPr>
    <w:rPr>
      <w:rFonts w:ascii="Calibri" w:eastAsia="Times New Roman" w:hAnsi="Calibri" w:cs="Times New Roman"/>
      <w:szCs w:val="24"/>
    </w:rPr>
  </w:style>
  <w:style w:type="character" w:customStyle="1" w:styleId="RetraitcorpsdetexteCar">
    <w:name w:val="Retrait corps de texte Car"/>
    <w:basedOn w:val="Policepardfaut"/>
    <w:link w:val="Retraitcorpsdetexte"/>
    <w:semiHidden/>
    <w:rsid w:val="003B6389"/>
    <w:rPr>
      <w:rFonts w:ascii="Calibri" w:eastAsia="Times New Roman" w:hAnsi="Calibri" w:cs="Times New Roman"/>
      <w:szCs w:val="24"/>
      <w:lang w:eastAsia="fr-FR"/>
    </w:rPr>
  </w:style>
  <w:style w:type="paragraph" w:customStyle="1" w:styleId="paroo">
    <w:name w:val="paroo"/>
    <w:basedOn w:val="Normal"/>
    <w:rsid w:val="00CF0696"/>
    <w:pPr>
      <w:spacing w:before="120" w:after="0" w:line="240" w:lineRule="atLeast"/>
      <w:ind w:left="283" w:hanging="283"/>
    </w:pPr>
    <w:rPr>
      <w:rFonts w:ascii="Calibri" w:eastAsia="Batang" w:hAnsi="Calibri"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List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1B9"/>
    <w:pPr>
      <w:spacing w:after="240" w:line="240" w:lineRule="auto"/>
      <w:jc w:val="both"/>
    </w:pPr>
    <w:rPr>
      <w:lang w:eastAsia="fr-FR"/>
    </w:rPr>
  </w:style>
  <w:style w:type="paragraph" w:styleId="Titre1">
    <w:name w:val="heading 1"/>
    <w:basedOn w:val="Normal"/>
    <w:next w:val="Normal"/>
    <w:link w:val="Titre1Car"/>
    <w:autoRedefine/>
    <w:qFormat/>
    <w:rsid w:val="00EA1CEA"/>
    <w:pPr>
      <w:keepNext/>
      <w:numPr>
        <w:numId w:val="3"/>
      </w:numPr>
      <w:pBdr>
        <w:bottom w:val="single" w:sz="6" w:space="6" w:color="auto"/>
      </w:pBdr>
      <w:spacing w:after="360" w:line="360" w:lineRule="atLeast"/>
      <w:ind w:left="426" w:hanging="426"/>
      <w:jc w:val="left"/>
      <w:outlineLvl w:val="0"/>
    </w:pPr>
    <w:rPr>
      <w:rFonts w:ascii="Calibri" w:eastAsia="Times New Roman" w:hAnsi="Calibri" w:cs="Times New Roman"/>
      <w:b/>
      <w:spacing w:val="26"/>
      <w:kern w:val="28"/>
      <w:sz w:val="32"/>
      <w:szCs w:val="20"/>
    </w:rPr>
  </w:style>
  <w:style w:type="paragraph" w:styleId="Titre2">
    <w:name w:val="heading 2"/>
    <w:basedOn w:val="Normal"/>
    <w:next w:val="Normal"/>
    <w:link w:val="Titre2Car"/>
    <w:autoRedefine/>
    <w:qFormat/>
    <w:rsid w:val="00EA1CEA"/>
    <w:pPr>
      <w:keepNext/>
      <w:numPr>
        <w:ilvl w:val="1"/>
        <w:numId w:val="3"/>
      </w:numPr>
      <w:ind w:left="993" w:hanging="567"/>
      <w:jc w:val="left"/>
      <w:outlineLvl w:val="1"/>
    </w:pPr>
    <w:rPr>
      <w:rFonts w:ascii="Calibri" w:eastAsia="Times New Roman" w:hAnsi="Calibri" w:cs="Times New Roman"/>
      <w:b/>
      <w:spacing w:val="24"/>
      <w:sz w:val="28"/>
      <w:szCs w:val="28"/>
    </w:rPr>
  </w:style>
  <w:style w:type="paragraph" w:styleId="Titre3">
    <w:name w:val="heading 3"/>
    <w:basedOn w:val="Normal"/>
    <w:next w:val="Normal"/>
    <w:link w:val="Titre3Car"/>
    <w:autoRedefine/>
    <w:qFormat/>
    <w:rsid w:val="00EA1CEA"/>
    <w:pPr>
      <w:keepNext/>
      <w:numPr>
        <w:ilvl w:val="2"/>
        <w:numId w:val="3"/>
      </w:numPr>
      <w:spacing w:after="120"/>
      <w:ind w:left="1701" w:hanging="708"/>
      <w:jc w:val="left"/>
      <w:outlineLvl w:val="2"/>
    </w:pPr>
    <w:rPr>
      <w:sz w:val="24"/>
      <w:szCs w:val="24"/>
    </w:rPr>
  </w:style>
  <w:style w:type="paragraph" w:styleId="Titre4">
    <w:name w:val="heading 4"/>
    <w:basedOn w:val="Normal"/>
    <w:next w:val="Normal"/>
    <w:link w:val="Titre4Car"/>
    <w:autoRedefine/>
    <w:unhideWhenUsed/>
    <w:qFormat/>
    <w:rsid w:val="00EA1CEA"/>
    <w:pPr>
      <w:keepNext/>
      <w:numPr>
        <w:ilvl w:val="3"/>
        <w:numId w:val="3"/>
      </w:numPr>
      <w:tabs>
        <w:tab w:val="num" w:pos="2410"/>
      </w:tabs>
      <w:spacing w:before="240" w:after="120"/>
      <w:ind w:left="2552" w:hanging="851"/>
      <w:jc w:val="left"/>
      <w:outlineLvl w:val="3"/>
    </w:pPr>
    <w:rPr>
      <w:i/>
    </w:rPr>
  </w:style>
  <w:style w:type="paragraph" w:styleId="Titre5">
    <w:name w:val="heading 5"/>
    <w:basedOn w:val="Normal"/>
    <w:next w:val="Normal"/>
    <w:link w:val="Titre5Car"/>
    <w:unhideWhenUsed/>
    <w:qFormat/>
    <w:rsid w:val="00B03F7C"/>
    <w:pPr>
      <w:keepNext/>
      <w:keepLines/>
      <w:numPr>
        <w:ilvl w:val="4"/>
        <w:numId w:val="3"/>
      </w:numPr>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qFormat/>
    <w:rsid w:val="00601E87"/>
    <w:pPr>
      <w:numPr>
        <w:ilvl w:val="5"/>
        <w:numId w:val="3"/>
      </w:numPr>
      <w:spacing w:before="240" w:after="60" w:line="240" w:lineRule="atLeast"/>
      <w:outlineLvl w:val="5"/>
    </w:pPr>
    <w:rPr>
      <w:rFonts w:ascii="Arial" w:eastAsia="Times New Roman" w:hAnsi="Arial" w:cs="Times New Roman"/>
      <w:b/>
      <w:i/>
      <w:sz w:val="24"/>
      <w:szCs w:val="20"/>
    </w:rPr>
  </w:style>
  <w:style w:type="paragraph" w:styleId="Titre7">
    <w:name w:val="heading 7"/>
    <w:basedOn w:val="Normal"/>
    <w:next w:val="Normal"/>
    <w:link w:val="Titre7Car"/>
    <w:qFormat/>
    <w:rsid w:val="00601E87"/>
    <w:pPr>
      <w:numPr>
        <w:ilvl w:val="6"/>
        <w:numId w:val="3"/>
      </w:numPr>
      <w:spacing w:before="240" w:after="60" w:line="240" w:lineRule="atLeast"/>
      <w:outlineLvl w:val="6"/>
    </w:pPr>
    <w:rPr>
      <w:rFonts w:ascii="Arial" w:eastAsia="Times New Roman" w:hAnsi="Arial" w:cs="Times New Roman"/>
      <w:sz w:val="20"/>
      <w:szCs w:val="20"/>
    </w:rPr>
  </w:style>
  <w:style w:type="paragraph" w:styleId="Titre8">
    <w:name w:val="heading 8"/>
    <w:basedOn w:val="Normal"/>
    <w:next w:val="Normal"/>
    <w:link w:val="Titre8Car"/>
    <w:qFormat/>
    <w:rsid w:val="00601E87"/>
    <w:pPr>
      <w:numPr>
        <w:ilvl w:val="7"/>
        <w:numId w:val="3"/>
      </w:numPr>
      <w:spacing w:before="240" w:after="60" w:line="240" w:lineRule="atLeast"/>
      <w:outlineLvl w:val="7"/>
    </w:pPr>
    <w:rPr>
      <w:rFonts w:ascii="Arial" w:eastAsia="Times New Roman" w:hAnsi="Arial" w:cs="Times New Roman"/>
      <w:i/>
      <w:sz w:val="20"/>
      <w:szCs w:val="20"/>
    </w:rPr>
  </w:style>
  <w:style w:type="paragraph" w:styleId="Titre9">
    <w:name w:val="heading 9"/>
    <w:basedOn w:val="Normal"/>
    <w:next w:val="Normal"/>
    <w:link w:val="Titre9Car"/>
    <w:qFormat/>
    <w:rsid w:val="00601E87"/>
    <w:pPr>
      <w:numPr>
        <w:ilvl w:val="8"/>
        <w:numId w:val="3"/>
      </w:numPr>
      <w:spacing w:before="240" w:after="60" w:line="240" w:lineRule="atLeast"/>
      <w:outlineLvl w:val="8"/>
    </w:pPr>
    <w:rPr>
      <w:rFonts w:ascii="Arial" w:eastAsia="Times New Roman" w:hAnsi="Arial" w:cs="Times New Roman"/>
      <w:i/>
      <w:sz w:val="18"/>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RalitsEnv">
    <w:name w:val="Réalités Env"/>
    <w:basedOn w:val="TableauNormal"/>
    <w:uiPriority w:val="99"/>
    <w:rsid w:val="00A767E5"/>
    <w:pPr>
      <w:spacing w:after="0" w:line="240" w:lineRule="auto"/>
      <w:jc w:val="center"/>
    </w:pPr>
    <w:tblPr>
      <w:tblBorders>
        <w:top w:val="single" w:sz="4" w:space="0" w:color="808080" w:themeColor="background1" w:themeShade="80"/>
        <w:bottom w:val="single" w:sz="4" w:space="0" w:color="808080" w:themeColor="background1" w:themeShade="80"/>
        <w:insideH w:val="single" w:sz="4" w:space="0" w:color="808080" w:themeColor="background1" w:themeShade="80"/>
      </w:tblBorders>
    </w:tblPr>
    <w:tcPr>
      <w:vAlign w:val="center"/>
    </w:tcPr>
    <w:tblStylePr w:type="firstRow">
      <w:pPr>
        <w:jc w:val="center"/>
      </w:pPr>
      <w:rPr>
        <w:rFonts w:asciiTheme="minorHAnsi" w:hAnsiTheme="minorHAnsi"/>
        <w:b/>
        <w:sz w:val="24"/>
      </w:rPr>
      <w:tblPr/>
      <w:tcPr>
        <w:tcBorders>
          <w:top w:val="single" w:sz="4" w:space="0" w:color="808080" w:themeColor="background1" w:themeShade="80"/>
        </w:tcBorders>
        <w:shd w:val="clear" w:color="auto" w:fill="D9D9D9" w:themeFill="background1" w:themeFillShade="D9"/>
      </w:tcPr>
    </w:tblStylePr>
  </w:style>
  <w:style w:type="character" w:customStyle="1" w:styleId="Titre2Car">
    <w:name w:val="Titre 2 Car"/>
    <w:basedOn w:val="Policepardfaut"/>
    <w:link w:val="Titre2"/>
    <w:rsid w:val="00EA1CEA"/>
    <w:rPr>
      <w:rFonts w:ascii="Calibri" w:eastAsia="Times New Roman" w:hAnsi="Calibri" w:cs="Times New Roman"/>
      <w:b/>
      <w:spacing w:val="24"/>
      <w:sz w:val="28"/>
      <w:szCs w:val="28"/>
      <w:lang w:eastAsia="fr-FR"/>
    </w:rPr>
  </w:style>
  <w:style w:type="character" w:customStyle="1" w:styleId="Titre1Car">
    <w:name w:val="Titre 1 Car"/>
    <w:basedOn w:val="Policepardfaut"/>
    <w:link w:val="Titre1"/>
    <w:rsid w:val="00EA1CEA"/>
    <w:rPr>
      <w:rFonts w:ascii="Calibri" w:eastAsia="Times New Roman" w:hAnsi="Calibri" w:cs="Times New Roman"/>
      <w:b/>
      <w:spacing w:val="26"/>
      <w:kern w:val="28"/>
      <w:sz w:val="32"/>
      <w:szCs w:val="20"/>
      <w:lang w:eastAsia="fr-FR"/>
    </w:rPr>
  </w:style>
  <w:style w:type="character" w:customStyle="1" w:styleId="Titre3Car">
    <w:name w:val="Titre 3 Car"/>
    <w:basedOn w:val="Policepardfaut"/>
    <w:link w:val="Titre3"/>
    <w:rsid w:val="00EA1CEA"/>
    <w:rPr>
      <w:sz w:val="24"/>
      <w:szCs w:val="24"/>
      <w:lang w:eastAsia="fr-FR"/>
    </w:rPr>
  </w:style>
  <w:style w:type="paragraph" w:customStyle="1" w:styleId="Chapitre1">
    <w:name w:val="Chapitre1"/>
    <w:basedOn w:val="Normal"/>
    <w:link w:val="Chapitre1Car"/>
    <w:qFormat/>
    <w:rsid w:val="00C77ADD"/>
    <w:pPr>
      <w:pBdr>
        <w:top w:val="single" w:sz="4" w:space="1" w:color="1F497D" w:shadow="1"/>
        <w:left w:val="single" w:sz="4" w:space="4" w:color="1F497D" w:shadow="1"/>
        <w:bottom w:val="single" w:sz="4" w:space="1" w:color="1F497D" w:shadow="1"/>
        <w:right w:val="single" w:sz="4" w:space="4" w:color="1F497D" w:shadow="1"/>
      </w:pBdr>
      <w:spacing w:before="240" w:after="0" w:line="240" w:lineRule="atLeast"/>
      <w:jc w:val="center"/>
    </w:pPr>
    <w:rPr>
      <w:rFonts w:ascii="Calibri" w:eastAsia="Times New Roman" w:hAnsi="Calibri" w:cs="Times New Roman"/>
      <w:sz w:val="48"/>
      <w:szCs w:val="48"/>
    </w:rPr>
  </w:style>
  <w:style w:type="table" w:styleId="Grilledutableau">
    <w:name w:val="Table Grid"/>
    <w:basedOn w:val="TableauNormal"/>
    <w:uiPriority w:val="59"/>
    <w:rsid w:val="009C46F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agraphedeliste">
    <w:name w:val="List Paragraph"/>
    <w:basedOn w:val="Normal"/>
    <w:link w:val="ParagraphedelisteCar"/>
    <w:uiPriority w:val="34"/>
    <w:qFormat/>
    <w:rsid w:val="009C46F3"/>
    <w:pPr>
      <w:ind w:left="720"/>
      <w:contextualSpacing/>
    </w:pPr>
  </w:style>
  <w:style w:type="paragraph" w:styleId="TM2">
    <w:name w:val="toc 2"/>
    <w:basedOn w:val="Normal"/>
    <w:next w:val="Normal"/>
    <w:uiPriority w:val="39"/>
    <w:qFormat/>
    <w:rsid w:val="00D97F56"/>
    <w:pPr>
      <w:tabs>
        <w:tab w:val="left" w:pos="284"/>
        <w:tab w:val="right" w:leader="dot" w:pos="9072"/>
      </w:tabs>
      <w:spacing w:before="360" w:after="0"/>
      <w:ind w:left="567" w:right="1134" w:hanging="567"/>
    </w:pPr>
    <w:rPr>
      <w:rFonts w:ascii="Calibri" w:eastAsia="Times New Roman" w:hAnsi="Calibri" w:cs="Times New Roman"/>
      <w:b/>
      <w:noProof/>
      <w:sz w:val="25"/>
      <w:szCs w:val="20"/>
    </w:rPr>
  </w:style>
  <w:style w:type="paragraph" w:styleId="TM3">
    <w:name w:val="toc 3"/>
    <w:basedOn w:val="Normal"/>
    <w:next w:val="Normal"/>
    <w:uiPriority w:val="39"/>
    <w:qFormat/>
    <w:rsid w:val="00147D2C"/>
    <w:pPr>
      <w:tabs>
        <w:tab w:val="left" w:pos="1134"/>
        <w:tab w:val="right" w:leader="dot" w:pos="9072"/>
      </w:tabs>
      <w:spacing w:before="100" w:after="0"/>
      <w:ind w:left="709" w:right="1134" w:hanging="425"/>
    </w:pPr>
    <w:rPr>
      <w:rFonts w:eastAsiaTheme="minorEastAsia"/>
      <w:noProof/>
    </w:rPr>
  </w:style>
  <w:style w:type="paragraph" w:styleId="TM4">
    <w:name w:val="toc 4"/>
    <w:basedOn w:val="Normal"/>
    <w:next w:val="Normal"/>
    <w:uiPriority w:val="39"/>
    <w:rsid w:val="009C46F3"/>
    <w:pPr>
      <w:tabs>
        <w:tab w:val="left" w:pos="1276"/>
        <w:tab w:val="right" w:leader="dot" w:pos="8505"/>
      </w:tabs>
      <w:spacing w:before="120" w:after="0" w:line="240" w:lineRule="atLeast"/>
      <w:ind w:left="1276" w:right="1134" w:hanging="567"/>
    </w:pPr>
    <w:rPr>
      <w:rFonts w:ascii="Calibri" w:eastAsia="Times New Roman" w:hAnsi="Calibri" w:cs="Times New Roman"/>
      <w:i/>
      <w:noProof/>
      <w:szCs w:val="20"/>
    </w:rPr>
  </w:style>
  <w:style w:type="character" w:styleId="Lienhypertexte">
    <w:name w:val="Hyperlink"/>
    <w:basedOn w:val="Policepardfaut"/>
    <w:uiPriority w:val="99"/>
    <w:rsid w:val="009C46F3"/>
    <w:rPr>
      <w:color w:val="E8DC46"/>
      <w:u w:val="single"/>
    </w:rPr>
  </w:style>
  <w:style w:type="paragraph" w:styleId="Sous-titre">
    <w:name w:val="Subtitle"/>
    <w:basedOn w:val="Normal"/>
    <w:next w:val="Normal"/>
    <w:link w:val="Sous-titreCar"/>
    <w:qFormat/>
    <w:rsid w:val="003C73B0"/>
    <w:pPr>
      <w:numPr>
        <w:ilvl w:val="1"/>
      </w:numPr>
      <w:jc w:val="center"/>
    </w:pPr>
    <w:rPr>
      <w:rFonts w:eastAsiaTheme="majorEastAsia" w:cstheme="minorHAnsi"/>
      <w:b/>
      <w:iCs/>
      <w:spacing w:val="15"/>
      <w:sz w:val="60"/>
      <w:szCs w:val="60"/>
      <w:u w:val="single"/>
    </w:rPr>
  </w:style>
  <w:style w:type="character" w:customStyle="1" w:styleId="Sous-titreCar">
    <w:name w:val="Sous-titre Car"/>
    <w:basedOn w:val="Policepardfaut"/>
    <w:link w:val="Sous-titre"/>
    <w:rsid w:val="003C73B0"/>
    <w:rPr>
      <w:rFonts w:eastAsiaTheme="majorEastAsia" w:cstheme="minorHAnsi"/>
      <w:b/>
      <w:iCs/>
      <w:spacing w:val="15"/>
      <w:sz w:val="60"/>
      <w:szCs w:val="60"/>
      <w:u w:val="single"/>
    </w:rPr>
  </w:style>
  <w:style w:type="character" w:customStyle="1" w:styleId="Titre4Car">
    <w:name w:val="Titre 4 Car"/>
    <w:basedOn w:val="Policepardfaut"/>
    <w:link w:val="Titre4"/>
    <w:rsid w:val="00EA1CEA"/>
    <w:rPr>
      <w:i/>
      <w:lang w:eastAsia="fr-FR"/>
    </w:rPr>
  </w:style>
  <w:style w:type="paragraph" w:styleId="En-tte">
    <w:name w:val="header"/>
    <w:basedOn w:val="Normal"/>
    <w:link w:val="En-tteCar"/>
    <w:unhideWhenUsed/>
    <w:rsid w:val="009364A5"/>
    <w:pPr>
      <w:tabs>
        <w:tab w:val="center" w:pos="4536"/>
        <w:tab w:val="right" w:pos="9072"/>
      </w:tabs>
      <w:spacing w:after="0"/>
    </w:pPr>
  </w:style>
  <w:style w:type="character" w:customStyle="1" w:styleId="En-tteCar">
    <w:name w:val="En-tête Car"/>
    <w:basedOn w:val="Policepardfaut"/>
    <w:link w:val="En-tte"/>
    <w:rsid w:val="009364A5"/>
  </w:style>
  <w:style w:type="paragraph" w:styleId="Pieddepage">
    <w:name w:val="footer"/>
    <w:basedOn w:val="Normal"/>
    <w:link w:val="PieddepageCar"/>
    <w:unhideWhenUsed/>
    <w:rsid w:val="009364A5"/>
    <w:pPr>
      <w:tabs>
        <w:tab w:val="center" w:pos="4536"/>
        <w:tab w:val="right" w:pos="9072"/>
      </w:tabs>
      <w:spacing w:after="0"/>
    </w:pPr>
  </w:style>
  <w:style w:type="character" w:customStyle="1" w:styleId="PieddepageCar">
    <w:name w:val="Pied de page Car"/>
    <w:basedOn w:val="Policepardfaut"/>
    <w:link w:val="Pieddepage"/>
    <w:uiPriority w:val="99"/>
    <w:semiHidden/>
    <w:rsid w:val="009364A5"/>
  </w:style>
  <w:style w:type="paragraph" w:styleId="Textedebulles">
    <w:name w:val="Balloon Text"/>
    <w:basedOn w:val="Normal"/>
    <w:link w:val="TextedebullesCar"/>
    <w:uiPriority w:val="99"/>
    <w:semiHidden/>
    <w:unhideWhenUsed/>
    <w:rsid w:val="009364A5"/>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9364A5"/>
    <w:rPr>
      <w:rFonts w:ascii="Tahoma" w:hAnsi="Tahoma" w:cs="Tahoma"/>
      <w:sz w:val="16"/>
      <w:szCs w:val="16"/>
    </w:rPr>
  </w:style>
  <w:style w:type="character" w:styleId="Numrodepage">
    <w:name w:val="page number"/>
    <w:basedOn w:val="Policepardfaut"/>
    <w:rsid w:val="009364A5"/>
    <w:rPr>
      <w:rFonts w:ascii="Book Antiqua" w:hAnsi="Book Antiqua"/>
      <w:sz w:val="20"/>
    </w:rPr>
  </w:style>
  <w:style w:type="character" w:customStyle="1" w:styleId="Titre6Car">
    <w:name w:val="Titre 6 Car"/>
    <w:basedOn w:val="Policepardfaut"/>
    <w:link w:val="Titre6"/>
    <w:rsid w:val="00601E87"/>
    <w:rPr>
      <w:rFonts w:ascii="Arial" w:eastAsia="Times New Roman" w:hAnsi="Arial" w:cs="Times New Roman"/>
      <w:b/>
      <w:i/>
      <w:sz w:val="24"/>
      <w:szCs w:val="20"/>
      <w:lang w:eastAsia="fr-FR"/>
    </w:rPr>
  </w:style>
  <w:style w:type="character" w:customStyle="1" w:styleId="Titre7Car">
    <w:name w:val="Titre 7 Car"/>
    <w:basedOn w:val="Policepardfaut"/>
    <w:link w:val="Titre7"/>
    <w:rsid w:val="00601E87"/>
    <w:rPr>
      <w:rFonts w:ascii="Arial" w:eastAsia="Times New Roman" w:hAnsi="Arial" w:cs="Times New Roman"/>
      <w:sz w:val="20"/>
      <w:szCs w:val="20"/>
      <w:lang w:eastAsia="fr-FR"/>
    </w:rPr>
  </w:style>
  <w:style w:type="character" w:customStyle="1" w:styleId="Titre8Car">
    <w:name w:val="Titre 8 Car"/>
    <w:basedOn w:val="Policepardfaut"/>
    <w:link w:val="Titre8"/>
    <w:rsid w:val="00601E87"/>
    <w:rPr>
      <w:rFonts w:ascii="Arial" w:eastAsia="Times New Roman" w:hAnsi="Arial" w:cs="Times New Roman"/>
      <w:i/>
      <w:sz w:val="20"/>
      <w:szCs w:val="20"/>
      <w:lang w:eastAsia="fr-FR"/>
    </w:rPr>
  </w:style>
  <w:style w:type="character" w:customStyle="1" w:styleId="Titre9Car">
    <w:name w:val="Titre 9 Car"/>
    <w:basedOn w:val="Policepardfaut"/>
    <w:link w:val="Titre9"/>
    <w:rsid w:val="00601E87"/>
    <w:rPr>
      <w:rFonts w:ascii="Arial" w:eastAsia="Times New Roman" w:hAnsi="Arial" w:cs="Times New Roman"/>
      <w:i/>
      <w:sz w:val="18"/>
      <w:szCs w:val="20"/>
      <w:lang w:eastAsia="fr-FR"/>
    </w:rPr>
  </w:style>
  <w:style w:type="paragraph" w:customStyle="1" w:styleId="Pucefleche">
    <w:name w:val="Puce_fleche"/>
    <w:basedOn w:val="Normal"/>
    <w:rsid w:val="00601E87"/>
    <w:pPr>
      <w:numPr>
        <w:numId w:val="2"/>
      </w:numPr>
      <w:spacing w:before="240" w:after="0" w:line="240" w:lineRule="atLeast"/>
      <w:ind w:left="0" w:firstLine="0"/>
    </w:pPr>
    <w:rPr>
      <w:rFonts w:ascii="Arial" w:eastAsia="Times New Roman" w:hAnsi="Arial" w:cs="Times New Roman"/>
      <w:szCs w:val="20"/>
    </w:rPr>
  </w:style>
  <w:style w:type="paragraph" w:customStyle="1" w:styleId="Titre40">
    <w:name w:val="Titre4"/>
    <w:basedOn w:val="Normal"/>
    <w:link w:val="Titre4Car0"/>
    <w:rsid w:val="00601E87"/>
    <w:pPr>
      <w:numPr>
        <w:ilvl w:val="3"/>
      </w:numPr>
      <w:spacing w:after="0" w:line="240" w:lineRule="atLeast"/>
      <w:ind w:left="1985" w:hanging="1134"/>
    </w:pPr>
    <w:rPr>
      <w:rFonts w:cs="Arial"/>
      <w:sz w:val="26"/>
      <w:szCs w:val="26"/>
    </w:rPr>
  </w:style>
  <w:style w:type="character" w:customStyle="1" w:styleId="Titre4Car0">
    <w:name w:val="Titre4 Car"/>
    <w:basedOn w:val="Policepardfaut"/>
    <w:link w:val="Titre40"/>
    <w:rsid w:val="00601E87"/>
    <w:rPr>
      <w:rFonts w:ascii="Calibri" w:eastAsia="Times New Roman" w:hAnsi="Calibri" w:cs="Arial"/>
      <w:b/>
      <w:sz w:val="26"/>
      <w:szCs w:val="26"/>
      <w:lang w:eastAsia="fr-FR"/>
    </w:rPr>
  </w:style>
  <w:style w:type="character" w:customStyle="1" w:styleId="Chapitre1Car">
    <w:name w:val="Chapitre1 Car"/>
    <w:basedOn w:val="Policepardfaut"/>
    <w:link w:val="Chapitre1"/>
    <w:rsid w:val="00C77ADD"/>
    <w:rPr>
      <w:rFonts w:ascii="Calibri" w:eastAsia="Times New Roman" w:hAnsi="Calibri" w:cs="Times New Roman"/>
      <w:sz w:val="48"/>
      <w:szCs w:val="48"/>
      <w:lang w:eastAsia="fr-FR"/>
    </w:rPr>
  </w:style>
  <w:style w:type="paragraph" w:styleId="TM1">
    <w:name w:val="toc 1"/>
    <w:basedOn w:val="Normal"/>
    <w:next w:val="Normal"/>
    <w:autoRedefine/>
    <w:uiPriority w:val="39"/>
    <w:unhideWhenUsed/>
    <w:rsid w:val="00B03F7C"/>
    <w:pPr>
      <w:pBdr>
        <w:bottom w:val="single" w:sz="4" w:space="1" w:color="auto"/>
      </w:pBdr>
      <w:tabs>
        <w:tab w:val="right" w:leader="dot" w:pos="9062"/>
      </w:tabs>
      <w:spacing w:before="240" w:after="120"/>
    </w:pPr>
    <w:rPr>
      <w:b/>
      <w:noProof/>
      <w:sz w:val="26"/>
      <w:szCs w:val="26"/>
    </w:rPr>
  </w:style>
  <w:style w:type="paragraph" w:styleId="Tabledesillustrations">
    <w:name w:val="table of figures"/>
    <w:basedOn w:val="Normal"/>
    <w:next w:val="Normal"/>
    <w:uiPriority w:val="99"/>
    <w:rsid w:val="00D97F56"/>
    <w:pPr>
      <w:tabs>
        <w:tab w:val="left" w:pos="1418"/>
        <w:tab w:val="left" w:pos="1701"/>
        <w:tab w:val="right" w:leader="dot" w:pos="8505"/>
      </w:tabs>
      <w:spacing w:before="120" w:after="0"/>
      <w:ind w:left="1701" w:right="1134" w:hanging="1701"/>
    </w:pPr>
    <w:rPr>
      <w:rFonts w:ascii="Arial" w:eastAsia="Times New Roman" w:hAnsi="Arial" w:cs="Times New Roman"/>
      <w:szCs w:val="20"/>
    </w:rPr>
  </w:style>
  <w:style w:type="character" w:customStyle="1" w:styleId="Titre5Car">
    <w:name w:val="Titre 5 Car"/>
    <w:basedOn w:val="Policepardfaut"/>
    <w:link w:val="Titre5"/>
    <w:rsid w:val="00B03F7C"/>
    <w:rPr>
      <w:rFonts w:asciiTheme="majorHAnsi" w:eastAsiaTheme="majorEastAsia" w:hAnsiTheme="majorHAnsi" w:cstheme="majorBidi"/>
      <w:color w:val="243F60" w:themeColor="accent1" w:themeShade="7F"/>
      <w:lang w:eastAsia="fr-FR"/>
    </w:rPr>
  </w:style>
  <w:style w:type="table" w:styleId="Tableauliste3">
    <w:name w:val="Table List 3"/>
    <w:basedOn w:val="TableauNormal"/>
    <w:rsid w:val="00DE552B"/>
    <w:pPr>
      <w:spacing w:before="240" w:after="0" w:line="240" w:lineRule="atLeast"/>
      <w:jc w:val="both"/>
    </w:pPr>
    <w:rPr>
      <w:rFonts w:ascii="Times New Roman" w:eastAsia="Times New Roman" w:hAnsi="Times New Roman" w:cs="Times New Roman"/>
      <w:sz w:val="20"/>
      <w:szCs w:val="20"/>
      <w:lang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character" w:styleId="Marquedecommentaire">
    <w:name w:val="annotation reference"/>
    <w:basedOn w:val="Policepardfaut"/>
    <w:uiPriority w:val="99"/>
    <w:semiHidden/>
    <w:unhideWhenUsed/>
    <w:rsid w:val="002B7FE7"/>
    <w:rPr>
      <w:sz w:val="16"/>
      <w:szCs w:val="16"/>
    </w:rPr>
  </w:style>
  <w:style w:type="paragraph" w:styleId="Commentaire">
    <w:name w:val="annotation text"/>
    <w:basedOn w:val="Normal"/>
    <w:link w:val="CommentaireCar"/>
    <w:uiPriority w:val="99"/>
    <w:semiHidden/>
    <w:unhideWhenUsed/>
    <w:rsid w:val="002B7FE7"/>
    <w:rPr>
      <w:sz w:val="20"/>
      <w:szCs w:val="20"/>
    </w:rPr>
  </w:style>
  <w:style w:type="character" w:customStyle="1" w:styleId="CommentaireCar">
    <w:name w:val="Commentaire Car"/>
    <w:basedOn w:val="Policepardfaut"/>
    <w:link w:val="Commentaire"/>
    <w:uiPriority w:val="99"/>
    <w:semiHidden/>
    <w:rsid w:val="002B7FE7"/>
    <w:rPr>
      <w:sz w:val="20"/>
      <w:szCs w:val="20"/>
      <w:lang w:eastAsia="fr-FR"/>
    </w:rPr>
  </w:style>
  <w:style w:type="paragraph" w:styleId="Objetducommentaire">
    <w:name w:val="annotation subject"/>
    <w:basedOn w:val="Commentaire"/>
    <w:next w:val="Commentaire"/>
    <w:link w:val="ObjetducommentaireCar"/>
    <w:uiPriority w:val="99"/>
    <w:semiHidden/>
    <w:unhideWhenUsed/>
    <w:rsid w:val="002B7FE7"/>
    <w:rPr>
      <w:b/>
      <w:bCs/>
    </w:rPr>
  </w:style>
  <w:style w:type="character" w:customStyle="1" w:styleId="ObjetducommentaireCar">
    <w:name w:val="Objet du commentaire Car"/>
    <w:basedOn w:val="CommentaireCar"/>
    <w:link w:val="Objetducommentaire"/>
    <w:uiPriority w:val="99"/>
    <w:semiHidden/>
    <w:rsid w:val="002B7FE7"/>
    <w:rPr>
      <w:b/>
      <w:bCs/>
      <w:sz w:val="20"/>
      <w:szCs w:val="20"/>
      <w:lang w:eastAsia="fr-FR"/>
    </w:rPr>
  </w:style>
  <w:style w:type="character" w:customStyle="1" w:styleId="ParagraphedelisteCar">
    <w:name w:val="Paragraphe de liste Car"/>
    <w:link w:val="Paragraphedeliste"/>
    <w:uiPriority w:val="34"/>
    <w:locked/>
    <w:rsid w:val="00FD6BA5"/>
    <w:rPr>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378707">
      <w:bodyDiv w:val="1"/>
      <w:marLeft w:val="0"/>
      <w:marRight w:val="0"/>
      <w:marTop w:val="0"/>
      <w:marBottom w:val="0"/>
      <w:divBdr>
        <w:top w:val="none" w:sz="0" w:space="0" w:color="auto"/>
        <w:left w:val="none" w:sz="0" w:space="0" w:color="auto"/>
        <w:bottom w:val="none" w:sz="0" w:space="0" w:color="auto"/>
        <w:right w:val="none" w:sz="0" w:space="0" w:color="auto"/>
      </w:divBdr>
    </w:div>
    <w:div w:id="822509202">
      <w:bodyDiv w:val="1"/>
      <w:marLeft w:val="0"/>
      <w:marRight w:val="0"/>
      <w:marTop w:val="0"/>
      <w:marBottom w:val="0"/>
      <w:divBdr>
        <w:top w:val="none" w:sz="0" w:space="0" w:color="auto"/>
        <w:left w:val="none" w:sz="0" w:space="0" w:color="auto"/>
        <w:bottom w:val="none" w:sz="0" w:space="0" w:color="auto"/>
        <w:right w:val="none" w:sz="0" w:space="0" w:color="auto"/>
      </w:divBdr>
    </w:div>
    <w:div w:id="1072311332">
      <w:bodyDiv w:val="1"/>
      <w:marLeft w:val="0"/>
      <w:marRight w:val="0"/>
      <w:marTop w:val="0"/>
      <w:marBottom w:val="0"/>
      <w:divBdr>
        <w:top w:val="none" w:sz="0" w:space="0" w:color="auto"/>
        <w:left w:val="none" w:sz="0" w:space="0" w:color="auto"/>
        <w:bottom w:val="none" w:sz="0" w:space="0" w:color="auto"/>
        <w:right w:val="none" w:sz="0" w:space="0" w:color="auto"/>
      </w:divBdr>
    </w:div>
    <w:div w:id="1554464281">
      <w:bodyDiv w:val="1"/>
      <w:marLeft w:val="0"/>
      <w:marRight w:val="0"/>
      <w:marTop w:val="0"/>
      <w:marBottom w:val="0"/>
      <w:divBdr>
        <w:top w:val="none" w:sz="0" w:space="0" w:color="auto"/>
        <w:left w:val="none" w:sz="0" w:space="0" w:color="auto"/>
        <w:bottom w:val="none" w:sz="0" w:space="0" w:color="auto"/>
        <w:right w:val="none" w:sz="0" w:space="0" w:color="auto"/>
      </w:divBdr>
    </w:div>
    <w:div w:id="1933002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37CC05-65A7-494A-9536-7FF92BF2F0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607</TotalTime>
  <Pages>19</Pages>
  <Words>4504</Words>
  <Characters>24773</Characters>
  <Application>Microsoft Office Word</Application>
  <DocSecurity>0</DocSecurity>
  <Lines>206</Lines>
  <Paragraphs>58</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29219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Pierre</dc:creator>
  <cp:lastModifiedBy>Flavie MARTINEZ</cp:lastModifiedBy>
  <cp:revision>35</cp:revision>
  <cp:lastPrinted>2013-04-03T08:00:00Z</cp:lastPrinted>
  <dcterms:created xsi:type="dcterms:W3CDTF">2014-10-14T07:51:00Z</dcterms:created>
  <dcterms:modified xsi:type="dcterms:W3CDTF">2016-02-18T09:35:00Z</dcterms:modified>
</cp:coreProperties>
</file>