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73E0" w:rsidRPr="009917B1" w:rsidRDefault="00823EC2" w:rsidP="00316172">
      <w:r>
        <w:rPr>
          <w:noProof/>
          <w:lang w:eastAsia="fr-FR"/>
        </w:rPr>
        <w:drawing>
          <wp:anchor distT="0" distB="0" distL="114300" distR="114300" simplePos="0" relativeHeight="251664896" behindDoc="0" locked="0" layoutInCell="1" allowOverlap="1">
            <wp:simplePos x="0" y="0"/>
            <wp:positionH relativeFrom="column">
              <wp:posOffset>12700</wp:posOffset>
            </wp:positionH>
            <wp:positionV relativeFrom="paragraph">
              <wp:posOffset>-628015</wp:posOffset>
            </wp:positionV>
            <wp:extent cx="2320290" cy="1264285"/>
            <wp:effectExtent l="0" t="0" r="3810" b="0"/>
            <wp:wrapNone/>
            <wp:docPr id="1" name="Image 1" descr="roi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ise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0290" cy="1264285"/>
                    </a:xfrm>
                    <a:prstGeom prst="rect">
                      <a:avLst/>
                    </a:prstGeom>
                    <a:noFill/>
                    <a:ln>
                      <a:noFill/>
                    </a:ln>
                  </pic:spPr>
                </pic:pic>
              </a:graphicData>
            </a:graphic>
            <wp14:sizeRelH relativeFrom="page">
              <wp14:pctWidth>0</wp14:pctWidth>
            </wp14:sizeRelH>
            <wp14:sizeRelV relativeFrom="page">
              <wp14:pctHeight>0</wp14:pctHeight>
            </wp14:sizeRelV>
          </wp:anchor>
        </w:drawing>
      </w:r>
      <w:r w:rsidR="005D1B03">
        <w:rPr>
          <w:noProof/>
          <w:lang w:eastAsia="fr-FR"/>
        </w:rPr>
        <w:drawing>
          <wp:anchor distT="0" distB="0" distL="114300" distR="114300" simplePos="0" relativeHeight="251658752" behindDoc="0" locked="0" layoutInCell="1" allowOverlap="1" wp14:anchorId="341EF1FB" wp14:editId="22360659">
            <wp:simplePos x="0" y="0"/>
            <wp:positionH relativeFrom="column">
              <wp:posOffset>4029002</wp:posOffset>
            </wp:positionH>
            <wp:positionV relativeFrom="paragraph">
              <wp:posOffset>-490219</wp:posOffset>
            </wp:positionV>
            <wp:extent cx="2421327" cy="40005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51040" cy="404959"/>
                    </a:xfrm>
                    <a:prstGeom prst="rect">
                      <a:avLst/>
                    </a:prstGeom>
                    <a:noFill/>
                    <a:ln>
                      <a:noFill/>
                    </a:ln>
                  </pic:spPr>
                </pic:pic>
              </a:graphicData>
            </a:graphic>
            <wp14:sizeRelH relativeFrom="page">
              <wp14:pctWidth>0</wp14:pctWidth>
            </wp14:sizeRelH>
            <wp14:sizeRelV relativeFrom="page">
              <wp14:pctHeight>0</wp14:pctHeight>
            </wp14:sizeRelV>
          </wp:anchor>
        </w:drawing>
      </w:r>
      <w:r w:rsidR="00621443" w:rsidRPr="009917B1">
        <w:rPr>
          <w:noProof/>
          <w:lang w:eastAsia="fr-FR"/>
        </w:rPr>
        <w:drawing>
          <wp:anchor distT="0" distB="0" distL="114300" distR="114300" simplePos="0" relativeHeight="251648512" behindDoc="1" locked="0" layoutInCell="1" allowOverlap="1" wp14:anchorId="7FE52309" wp14:editId="147E0CCE">
            <wp:simplePos x="0" y="0"/>
            <wp:positionH relativeFrom="page">
              <wp:posOffset>1108</wp:posOffset>
            </wp:positionH>
            <wp:positionV relativeFrom="paragraph">
              <wp:posOffset>-896620</wp:posOffset>
            </wp:positionV>
            <wp:extent cx="7571105" cy="10706735"/>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rappor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71105" cy="10706735"/>
                    </a:xfrm>
                    <a:prstGeom prst="rect">
                      <a:avLst/>
                    </a:prstGeom>
                  </pic:spPr>
                </pic:pic>
              </a:graphicData>
            </a:graphic>
            <wp14:sizeRelH relativeFrom="page">
              <wp14:pctWidth>0</wp14:pctWidth>
            </wp14:sizeRelH>
            <wp14:sizeRelV relativeFrom="page">
              <wp14:pctHeight>0</wp14:pctHeight>
            </wp14:sizeRelV>
          </wp:anchor>
        </w:drawing>
      </w:r>
    </w:p>
    <w:p w:rsidR="0018614A" w:rsidRPr="009917B1" w:rsidRDefault="00AA5E36" w:rsidP="00A7220B">
      <w:r w:rsidRPr="009917B1">
        <w:rPr>
          <w:noProof/>
          <w:lang w:eastAsia="fr-FR"/>
        </w:rPr>
        <mc:AlternateContent>
          <mc:Choice Requires="wps">
            <w:drawing>
              <wp:anchor distT="0" distB="0" distL="114300" distR="114300" simplePos="0" relativeHeight="251652608" behindDoc="0" locked="0" layoutInCell="1" allowOverlap="1" wp14:anchorId="6A206FFC" wp14:editId="7975195E">
                <wp:simplePos x="0" y="0"/>
                <wp:positionH relativeFrom="column">
                  <wp:posOffset>819823</wp:posOffset>
                </wp:positionH>
                <wp:positionV relativeFrom="paragraph">
                  <wp:posOffset>37085</wp:posOffset>
                </wp:positionV>
                <wp:extent cx="5695950" cy="634621"/>
                <wp:effectExtent l="0" t="0" r="0" b="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5950" cy="6346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3EC2" w:rsidRPr="00C05797" w:rsidRDefault="00823EC2" w:rsidP="00AA5E36">
                            <w:pPr>
                              <w:jc w:val="right"/>
                              <w:rPr>
                                <w:b/>
                                <w:noProof/>
                                <w:szCs w:val="22"/>
                                <w:lang w:eastAsia="fr-FR"/>
                              </w:rPr>
                            </w:pPr>
                            <w:r w:rsidRPr="00C05797">
                              <w:rPr>
                                <w:b/>
                                <w:color w:val="404040"/>
                                <w:szCs w:val="22"/>
                              </w:rPr>
                              <w:t>Département d</w:t>
                            </w:r>
                            <w:r>
                              <w:rPr>
                                <w:b/>
                                <w:color w:val="404040"/>
                                <w:szCs w:val="22"/>
                              </w:rPr>
                              <w:t>e</w:t>
                            </w:r>
                            <w:r w:rsidRPr="00C05797">
                              <w:rPr>
                                <w:b/>
                                <w:color w:val="404040"/>
                                <w:szCs w:val="22"/>
                              </w:rPr>
                              <w:t xml:space="preserve"> </w:t>
                            </w:r>
                            <w:r>
                              <w:rPr>
                                <w:b/>
                                <w:color w:val="404040"/>
                                <w:szCs w:val="22"/>
                              </w:rPr>
                              <w:t>la Loire</w:t>
                            </w:r>
                            <w:r w:rsidRPr="00C05797">
                              <w:rPr>
                                <w:b/>
                                <w:color w:val="404040"/>
                                <w:szCs w:val="22"/>
                              </w:rPr>
                              <w:t xml:space="preserve"> (</w:t>
                            </w:r>
                            <w:r>
                              <w:rPr>
                                <w:b/>
                                <w:color w:val="404040"/>
                                <w:szCs w:val="22"/>
                              </w:rPr>
                              <w:t>42</w:t>
                            </w:r>
                            <w:r w:rsidRPr="00C05797">
                              <w:rPr>
                                <w:b/>
                                <w:color w:val="404040"/>
                                <w:szCs w:val="22"/>
                              </w:rPr>
                              <w:t>)</w:t>
                            </w:r>
                          </w:p>
                          <w:p w:rsidR="00823EC2" w:rsidRPr="00B14D7E" w:rsidRDefault="00823EC2" w:rsidP="00AA5E36">
                            <w:pPr>
                              <w:jc w:val="right"/>
                              <w:rPr>
                                <w:rFonts w:ascii="Arial" w:hAnsi="Arial" w:cs="Arial"/>
                                <w:b/>
                                <w:sz w:val="32"/>
                                <w:szCs w:val="32"/>
                              </w:rPr>
                            </w:pPr>
                            <w:r w:rsidRPr="00F15189">
                              <w:rPr>
                                <w:rFonts w:cs="Arial"/>
                                <w:b/>
                                <w:sz w:val="40"/>
                                <w:szCs w:val="40"/>
                              </w:rPr>
                              <w:t xml:space="preserve">Commune </w:t>
                            </w:r>
                            <w:r>
                              <w:rPr>
                                <w:rFonts w:cs="Arial"/>
                                <w:b/>
                                <w:sz w:val="40"/>
                                <w:szCs w:val="40"/>
                              </w:rPr>
                              <w:t>de Roisey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A206FFC" id="_x0000_t202" coordsize="21600,21600" o:spt="202" path="m,l,21600r21600,l21600,xe">
                <v:stroke joinstyle="miter"/>
                <v:path gradientshapeok="t" o:connecttype="rect"/>
              </v:shapetype>
              <v:shape id="Zone de texte 24" o:spid="_x0000_s1026" type="#_x0000_t202" style="position:absolute;left:0;text-align:left;margin-left:64.55pt;margin-top:2.9pt;width:448.5pt;height:49.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" filled="f" stroked="f" strokeweight=".5pt">
                <v:textbox>
                  <w:txbxContent>
                    <w:p w:rsidR="00823EC2" w:rsidRPr="00C05797" w:rsidRDefault="00823EC2" w:rsidP="00AA5E36">
                      <w:pPr>
                        <w:jc w:val="right"/>
                        <w:rPr>
                          <w:b/>
                          <w:noProof/>
                          <w:szCs w:val="22"/>
                          <w:lang w:eastAsia="fr-FR"/>
                        </w:rPr>
                      </w:pPr>
                      <w:r w:rsidRPr="00C05797">
                        <w:rPr>
                          <w:b/>
                          <w:color w:val="404040"/>
                          <w:szCs w:val="22"/>
                        </w:rPr>
                        <w:t>Département d</w:t>
                      </w:r>
                      <w:r>
                        <w:rPr>
                          <w:b/>
                          <w:color w:val="404040"/>
                          <w:szCs w:val="22"/>
                        </w:rPr>
                        <w:t>e</w:t>
                      </w:r>
                      <w:r w:rsidRPr="00C05797">
                        <w:rPr>
                          <w:b/>
                          <w:color w:val="404040"/>
                          <w:szCs w:val="22"/>
                        </w:rPr>
                        <w:t xml:space="preserve"> </w:t>
                      </w:r>
                      <w:r>
                        <w:rPr>
                          <w:b/>
                          <w:color w:val="404040"/>
                          <w:szCs w:val="22"/>
                        </w:rPr>
                        <w:t>la Loire</w:t>
                      </w:r>
                      <w:r w:rsidRPr="00C05797">
                        <w:rPr>
                          <w:b/>
                          <w:color w:val="404040"/>
                          <w:szCs w:val="22"/>
                        </w:rPr>
                        <w:t xml:space="preserve"> (</w:t>
                      </w:r>
                      <w:r>
                        <w:rPr>
                          <w:b/>
                          <w:color w:val="404040"/>
                          <w:szCs w:val="22"/>
                        </w:rPr>
                        <w:t>42</w:t>
                      </w:r>
                      <w:r w:rsidRPr="00C05797">
                        <w:rPr>
                          <w:b/>
                          <w:color w:val="404040"/>
                          <w:szCs w:val="22"/>
                        </w:rPr>
                        <w:t>)</w:t>
                      </w:r>
                    </w:p>
                    <w:p w:rsidR="00823EC2" w:rsidRPr="00B14D7E" w:rsidRDefault="00823EC2" w:rsidP="00AA5E36">
                      <w:pPr>
                        <w:jc w:val="right"/>
                        <w:rPr>
                          <w:rFonts w:ascii="Arial" w:hAnsi="Arial" w:cs="Arial"/>
                          <w:b/>
                          <w:sz w:val="32"/>
                          <w:szCs w:val="32"/>
                        </w:rPr>
                      </w:pPr>
                      <w:r w:rsidRPr="00F15189">
                        <w:rPr>
                          <w:rFonts w:cs="Arial"/>
                          <w:b/>
                          <w:sz w:val="40"/>
                          <w:szCs w:val="40"/>
                        </w:rPr>
                        <w:t xml:space="preserve">Commune </w:t>
                      </w:r>
                      <w:r>
                        <w:rPr>
                          <w:rFonts w:cs="Arial"/>
                          <w:b/>
                          <w:sz w:val="40"/>
                          <w:szCs w:val="40"/>
                        </w:rPr>
                        <w:t>de Roisey</w:t>
                      </w:r>
                    </w:p>
                  </w:txbxContent>
                </v:textbox>
              </v:shape>
            </w:pict>
          </mc:Fallback>
        </mc:AlternateContent>
      </w:r>
    </w:p>
    <w:p w:rsidR="0018614A" w:rsidRPr="009917B1" w:rsidRDefault="0018614A" w:rsidP="00316172"/>
    <w:p w:rsidR="0018614A" w:rsidRPr="009917B1" w:rsidRDefault="0018614A" w:rsidP="00316172"/>
    <w:p w:rsidR="0018614A" w:rsidRDefault="0018614A" w:rsidP="00316172"/>
    <w:p w:rsidR="00A7220B" w:rsidRDefault="00A7220B" w:rsidP="00316172"/>
    <w:p w:rsidR="00A7220B" w:rsidRDefault="00A7220B" w:rsidP="00316172"/>
    <w:p w:rsidR="00A7220B" w:rsidRPr="009917B1" w:rsidRDefault="00A7220B" w:rsidP="00316172"/>
    <w:p w:rsidR="0018614A" w:rsidRPr="009917B1" w:rsidRDefault="0018614A" w:rsidP="00316172"/>
    <w:p w:rsidR="0018614A" w:rsidRPr="009917B1" w:rsidRDefault="0018614A" w:rsidP="00316172"/>
    <w:p w:rsidR="0018614A" w:rsidRPr="009917B1" w:rsidRDefault="00823EC2" w:rsidP="00316172">
      <w:r>
        <w:rPr>
          <w:noProof/>
          <w:lang w:eastAsia="fr-FR"/>
        </w:rPr>
        <mc:AlternateContent>
          <mc:Choice Requires="wps">
            <w:drawing>
              <wp:anchor distT="0" distB="0" distL="114300" distR="114300" simplePos="0" relativeHeight="252049920" behindDoc="0" locked="0" layoutInCell="1" allowOverlap="1">
                <wp:simplePos x="0" y="0"/>
                <wp:positionH relativeFrom="column">
                  <wp:posOffset>-785495</wp:posOffset>
                </wp:positionH>
                <wp:positionV relativeFrom="paragraph">
                  <wp:posOffset>7780020</wp:posOffset>
                </wp:positionV>
                <wp:extent cx="3257550" cy="390525"/>
                <wp:effectExtent l="0" t="0" r="0" b="9525"/>
                <wp:wrapNone/>
                <wp:docPr id="8" name="Zone de texte 8"/>
                <wp:cNvGraphicFramePr/>
                <a:graphic xmlns:a="http://schemas.openxmlformats.org/drawingml/2006/main">
                  <a:graphicData uri="http://schemas.microsoft.com/office/word/2010/wordprocessingShape">
                    <wps:wsp>
                      <wps:cNvSpPr txBox="1"/>
                      <wps:spPr>
                        <a:xfrm>
                          <a:off x="0" y="0"/>
                          <a:ext cx="3257550" cy="390525"/>
                        </a:xfrm>
                        <a:prstGeom prst="rect">
                          <a:avLst/>
                        </a:prstGeom>
                        <a:solidFill>
                          <a:schemeClr val="lt1"/>
                        </a:solidFill>
                        <a:ln w="6350">
                          <a:noFill/>
                        </a:ln>
                      </wps:spPr>
                      <wps:txbx>
                        <w:txbxContent>
                          <w:p w:rsidR="00823EC2" w:rsidRPr="00823EC2" w:rsidRDefault="00823EC2">
                            <w:pPr>
                              <w:rPr>
                                <w:sz w:val="16"/>
                              </w:rPr>
                            </w:pPr>
                            <w:r w:rsidRPr="009D0E03">
                              <w:rPr>
                                <w:sz w:val="16"/>
                              </w:rPr>
                              <w:t>Etude réalisée avec le concours financier de l’Agence de l’eau RM</w:t>
                            </w:r>
                            <w:r>
                              <w:rPr>
                                <w:sz w:val="16"/>
                              </w:rPr>
                              <w:t>C et du département de la Loire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Zone de texte 8" o:spid="_x0000_s1027" type="#_x0000_t202" style="position:absolute;left:0;text-align:left;margin-left:-61.85pt;margin-top:612.6pt;width:256.5pt;height:30.75pt;z-index:25204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" fillcolor="white [3201]" stroked="f" strokeweight=".5pt">
                <v:textbox>
                  <w:txbxContent>
                    <w:p w:rsidR="00823EC2" w:rsidRPr="00823EC2" w:rsidRDefault="00823EC2">
                      <w:pPr>
                        <w:rPr>
                          <w:sz w:val="16"/>
                        </w:rPr>
                      </w:pPr>
                      <w:r w:rsidRPr="009D0E03">
                        <w:rPr>
                          <w:sz w:val="16"/>
                        </w:rPr>
                        <w:t>Etude réalisée avec le concours financier de l’Agence de l’eau RM</w:t>
                      </w:r>
                      <w:r>
                        <w:rPr>
                          <w:sz w:val="16"/>
                        </w:rPr>
                        <w:t>C et du département de la Loire</w:t>
                      </w:r>
                    </w:p>
                  </w:txbxContent>
                </v:textbox>
              </v:shape>
            </w:pict>
          </mc:Fallback>
        </mc:AlternateContent>
      </w:r>
      <w:r>
        <w:rPr>
          <w:noProof/>
          <w:lang w:eastAsia="fr-FR"/>
        </w:rPr>
        <w:drawing>
          <wp:anchor distT="0" distB="0" distL="114300" distR="114300" simplePos="0" relativeHeight="251671040" behindDoc="0" locked="0" layoutInCell="1" allowOverlap="1">
            <wp:simplePos x="0" y="0"/>
            <wp:positionH relativeFrom="column">
              <wp:posOffset>478155</wp:posOffset>
            </wp:positionH>
            <wp:positionV relativeFrom="paragraph">
              <wp:posOffset>7032625</wp:posOffset>
            </wp:positionV>
            <wp:extent cx="469900" cy="415925"/>
            <wp:effectExtent l="0" t="0" r="6350" b="3175"/>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9900" cy="4159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2"/>
          <w:lang w:eastAsia="fr-FR"/>
        </w:rPr>
        <w:drawing>
          <wp:anchor distT="0" distB="0" distL="114300" distR="114300" simplePos="0" relativeHeight="251668992" behindDoc="0" locked="0" layoutInCell="1" allowOverlap="1" wp14:anchorId="56364639" wp14:editId="7B30EE1E">
            <wp:simplePos x="0" y="0"/>
            <wp:positionH relativeFrom="column">
              <wp:posOffset>-623570</wp:posOffset>
            </wp:positionH>
            <wp:positionV relativeFrom="paragraph">
              <wp:posOffset>7113270</wp:posOffset>
            </wp:positionV>
            <wp:extent cx="751840" cy="320675"/>
            <wp:effectExtent l="0" t="0" r="0" b="317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51840" cy="320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21443" w:rsidRPr="009917B1">
        <w:rPr>
          <w:noProof/>
          <w:lang w:eastAsia="fr-FR"/>
        </w:rPr>
        <mc:AlternateContent>
          <mc:Choice Requires="wps">
            <w:drawing>
              <wp:anchor distT="0" distB="0" distL="114300" distR="114300" simplePos="0" relativeHeight="251650048" behindDoc="0" locked="0" layoutInCell="1" allowOverlap="1" wp14:anchorId="0BEC7C3D" wp14:editId="0A66F7B8">
                <wp:simplePos x="0" y="0"/>
                <wp:positionH relativeFrom="column">
                  <wp:posOffset>4246407</wp:posOffset>
                </wp:positionH>
                <wp:positionV relativeFrom="paragraph">
                  <wp:posOffset>6783705</wp:posOffset>
                </wp:positionV>
                <wp:extent cx="2265045" cy="1122045"/>
                <wp:effectExtent l="0" t="0" r="0" b="1905"/>
                <wp:wrapNone/>
                <wp:docPr id="12" name="Zone de texte 12"/>
                <wp:cNvGraphicFramePr/>
                <a:graphic xmlns:a="http://schemas.openxmlformats.org/drawingml/2006/main">
                  <a:graphicData uri="http://schemas.microsoft.com/office/word/2010/wordprocessingShape">
                    <wps:wsp>
                      <wps:cNvSpPr txBox="1"/>
                      <wps:spPr>
                        <a:xfrm>
                          <a:off x="0" y="0"/>
                          <a:ext cx="2265045" cy="112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3EC2" w:rsidRPr="003C0574" w:rsidRDefault="00823EC2" w:rsidP="003C0574">
                            <w:pPr>
                              <w:jc w:val="right"/>
                              <w:rPr>
                                <w:b/>
                                <w:color w:val="39739E"/>
                                <w:sz w:val="16"/>
                                <w:szCs w:val="16"/>
                              </w:rPr>
                            </w:pPr>
                            <w:r w:rsidRPr="003C0574">
                              <w:rPr>
                                <w:b/>
                                <w:color w:val="39739E"/>
                                <w:sz w:val="16"/>
                                <w:szCs w:val="16"/>
                              </w:rPr>
                              <w:t>IRH Ingénieur Conseil</w:t>
                            </w:r>
                          </w:p>
                          <w:p w:rsidR="00823EC2" w:rsidRPr="003C0574" w:rsidRDefault="00823EC2" w:rsidP="003C0574">
                            <w:pPr>
                              <w:jc w:val="right"/>
                              <w:rPr>
                                <w:sz w:val="16"/>
                                <w:szCs w:val="16"/>
                              </w:rPr>
                            </w:pPr>
                            <w:r w:rsidRPr="003C0574">
                              <w:rPr>
                                <w:sz w:val="16"/>
                                <w:szCs w:val="16"/>
                              </w:rPr>
                              <w:t>14-30 rue Alexandre Bât. C</w:t>
                            </w:r>
                          </w:p>
                          <w:p w:rsidR="00823EC2" w:rsidRPr="003C0574" w:rsidRDefault="00823EC2" w:rsidP="003C0574">
                            <w:pPr>
                              <w:jc w:val="right"/>
                              <w:rPr>
                                <w:sz w:val="16"/>
                                <w:szCs w:val="16"/>
                              </w:rPr>
                            </w:pPr>
                            <w:r w:rsidRPr="003C0574">
                              <w:rPr>
                                <w:sz w:val="16"/>
                                <w:szCs w:val="16"/>
                              </w:rPr>
                              <w:t>92635 Gennevilliers Cedex</w:t>
                            </w:r>
                          </w:p>
                          <w:p w:rsidR="00823EC2" w:rsidRPr="003C0574" w:rsidRDefault="00823EC2" w:rsidP="003C0574">
                            <w:pPr>
                              <w:jc w:val="right"/>
                              <w:rPr>
                                <w:sz w:val="16"/>
                                <w:szCs w:val="16"/>
                              </w:rPr>
                            </w:pPr>
                            <w:r w:rsidRPr="003C0574">
                              <w:rPr>
                                <w:sz w:val="16"/>
                                <w:szCs w:val="16"/>
                              </w:rPr>
                              <w:t>Tél. : +33 (0)1 46 88 99 00</w:t>
                            </w:r>
                          </w:p>
                          <w:p w:rsidR="00823EC2" w:rsidRPr="003C0574" w:rsidRDefault="00823EC2" w:rsidP="003C0574">
                            <w:pPr>
                              <w:jc w:val="right"/>
                              <w:rPr>
                                <w:sz w:val="16"/>
                                <w:szCs w:val="16"/>
                              </w:rPr>
                            </w:pPr>
                            <w:r w:rsidRPr="003C0574">
                              <w:rPr>
                                <w:sz w:val="16"/>
                                <w:szCs w:val="16"/>
                              </w:rPr>
                              <w:t>Fax : +33 (0)1 46 88 99 11</w:t>
                            </w:r>
                          </w:p>
                          <w:p w:rsidR="00823EC2" w:rsidRPr="003C0574" w:rsidRDefault="00823EC2" w:rsidP="003C0574">
                            <w:pPr>
                              <w:jc w:val="right"/>
                              <w:rPr>
                                <w:b/>
                                <w:color w:val="39739E"/>
                                <w:sz w:val="16"/>
                                <w:szCs w:val="16"/>
                              </w:rPr>
                            </w:pPr>
                            <w:r w:rsidRPr="003C0574">
                              <w:rPr>
                                <w:b/>
                                <w:color w:val="39739E"/>
                                <w:sz w:val="16"/>
                                <w:szCs w:val="16"/>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EC7C3D" id="Zone de texte 12" o:spid="_x0000_s1028" type="#_x0000_t202" style="position:absolute;left:0;text-align:left;margin-left:334.35pt;margin-top:534.15pt;width:178.35pt;height:88.3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" filled="f" stroked="f" strokeweight=".5pt">
                <v:textbox>
                  <w:txbxContent>
                    <w:p w:rsidR="00823EC2" w:rsidRPr="003C0574" w:rsidRDefault="00823EC2" w:rsidP="003C0574">
                      <w:pPr>
                        <w:jc w:val="right"/>
                        <w:rPr>
                          <w:b/>
                          <w:color w:val="39739E"/>
                          <w:sz w:val="16"/>
                          <w:szCs w:val="16"/>
                        </w:rPr>
                      </w:pPr>
                      <w:r w:rsidRPr="003C0574">
                        <w:rPr>
                          <w:b/>
                          <w:color w:val="39739E"/>
                          <w:sz w:val="16"/>
                          <w:szCs w:val="16"/>
                        </w:rPr>
                        <w:t>IRH Ingénieur Conseil</w:t>
                      </w:r>
                    </w:p>
                    <w:p w:rsidR="00823EC2" w:rsidRPr="003C0574" w:rsidRDefault="00823EC2" w:rsidP="003C0574">
                      <w:pPr>
                        <w:jc w:val="right"/>
                        <w:rPr>
                          <w:sz w:val="16"/>
                          <w:szCs w:val="16"/>
                        </w:rPr>
                      </w:pPr>
                      <w:r w:rsidRPr="003C0574">
                        <w:rPr>
                          <w:sz w:val="16"/>
                          <w:szCs w:val="16"/>
                        </w:rPr>
                        <w:t>14-30 rue Alexandre Bât. C</w:t>
                      </w:r>
                    </w:p>
                    <w:p w:rsidR="00823EC2" w:rsidRPr="003C0574" w:rsidRDefault="00823EC2" w:rsidP="003C0574">
                      <w:pPr>
                        <w:jc w:val="right"/>
                        <w:rPr>
                          <w:sz w:val="16"/>
                          <w:szCs w:val="16"/>
                        </w:rPr>
                      </w:pPr>
                      <w:r w:rsidRPr="003C0574">
                        <w:rPr>
                          <w:sz w:val="16"/>
                          <w:szCs w:val="16"/>
                        </w:rPr>
                        <w:t>92635 Gennevilliers Cedex</w:t>
                      </w:r>
                    </w:p>
                    <w:p w:rsidR="00823EC2" w:rsidRPr="003C0574" w:rsidRDefault="00823EC2" w:rsidP="003C0574">
                      <w:pPr>
                        <w:jc w:val="right"/>
                        <w:rPr>
                          <w:sz w:val="16"/>
                          <w:szCs w:val="16"/>
                        </w:rPr>
                      </w:pPr>
                      <w:r w:rsidRPr="003C0574">
                        <w:rPr>
                          <w:sz w:val="16"/>
                          <w:szCs w:val="16"/>
                        </w:rPr>
                        <w:t>Tél. : +33 (0)1 46 88 99 00</w:t>
                      </w:r>
                    </w:p>
                    <w:p w:rsidR="00823EC2" w:rsidRPr="003C0574" w:rsidRDefault="00823EC2" w:rsidP="003C0574">
                      <w:pPr>
                        <w:jc w:val="right"/>
                        <w:rPr>
                          <w:sz w:val="16"/>
                          <w:szCs w:val="16"/>
                        </w:rPr>
                      </w:pPr>
                      <w:r w:rsidRPr="003C0574">
                        <w:rPr>
                          <w:sz w:val="16"/>
                          <w:szCs w:val="16"/>
                        </w:rPr>
                        <w:t>Fax : +33 (0)1 46 88 99 11</w:t>
                      </w:r>
                    </w:p>
                    <w:p w:rsidR="00823EC2" w:rsidRPr="003C0574" w:rsidRDefault="00823EC2" w:rsidP="003C0574">
                      <w:pPr>
                        <w:jc w:val="right"/>
                        <w:rPr>
                          <w:b/>
                          <w:color w:val="39739E"/>
                          <w:sz w:val="16"/>
                          <w:szCs w:val="16"/>
                        </w:rPr>
                      </w:pPr>
                      <w:r w:rsidRPr="003C0574">
                        <w:rPr>
                          <w:b/>
                          <w:color w:val="39739E"/>
                          <w:sz w:val="16"/>
                          <w:szCs w:val="16"/>
                        </w:rPr>
                        <w:t>www.groupeirhenvironnement.com</w:t>
                      </w:r>
                    </w:p>
                  </w:txbxContent>
                </v:textbox>
              </v:shape>
            </w:pict>
          </mc:Fallback>
        </mc:AlternateContent>
      </w:r>
      <w:r w:rsidR="00B14D7E" w:rsidRPr="009917B1">
        <w:rPr>
          <w:noProof/>
          <w:lang w:eastAsia="fr-FR"/>
        </w:rPr>
        <mc:AlternateContent>
          <mc:Choice Requires="wps">
            <w:drawing>
              <wp:anchor distT="0" distB="0" distL="114300" distR="114300" simplePos="0" relativeHeight="251644928" behindDoc="0" locked="0" layoutInCell="1" allowOverlap="1" wp14:anchorId="41CFB0DA" wp14:editId="57C06B98">
                <wp:simplePos x="0" y="0"/>
                <wp:positionH relativeFrom="column">
                  <wp:posOffset>1148401</wp:posOffset>
                </wp:positionH>
                <wp:positionV relativeFrom="paragraph">
                  <wp:posOffset>2030730</wp:posOffset>
                </wp:positionV>
                <wp:extent cx="5433060" cy="2240280"/>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2240280"/>
                        </a:xfrm>
                        <a:prstGeom prst="rect">
                          <a:avLst/>
                        </a:prstGeom>
                        <a:noFill/>
                        <a:ln w="9525">
                          <a:noFill/>
                          <a:miter lim="800000"/>
                          <a:headEnd/>
                          <a:tailEnd/>
                        </a:ln>
                      </wps:spPr>
                      <wps:txbx>
                        <w:txbxContent>
                          <w:p w:rsidR="00823EC2" w:rsidRPr="00286641" w:rsidRDefault="00823EC2" w:rsidP="00316172">
                            <w:pPr>
                              <w:pStyle w:val="Titre"/>
                            </w:pPr>
                            <w:r w:rsidRPr="00286641">
                              <w:t>Rapport</w:t>
                            </w:r>
                          </w:p>
                          <w:p w:rsidR="00823EC2" w:rsidRDefault="00823EC2" w:rsidP="00C05797">
                            <w:pPr>
                              <w:jc w:val="right"/>
                              <w:rPr>
                                <w:b/>
                                <w:color w:val="575756"/>
                                <w:sz w:val="40"/>
                                <w:szCs w:val="40"/>
                              </w:rPr>
                            </w:pPr>
                          </w:p>
                          <w:p w:rsidR="00823EC2" w:rsidRDefault="00823EC2" w:rsidP="00C05797">
                            <w:pPr>
                              <w:jc w:val="right"/>
                              <w:rPr>
                                <w:sz w:val="40"/>
                                <w:szCs w:val="40"/>
                              </w:rPr>
                            </w:pPr>
                            <w:r>
                              <w:rPr>
                                <w:b/>
                                <w:color w:val="575756"/>
                                <w:sz w:val="40"/>
                                <w:szCs w:val="40"/>
                              </w:rPr>
                              <w:t>Dossier de mise à enquête public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CFB0DA" id="Zone de texte 2" o:spid="_x0000_s1029" type="#_x0000_t202" style="position:absolute;left:0;text-align:left;margin-left:90.45pt;margin-top:159.9pt;width:427.8pt;height:176.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" filled="f" stroked="f">
                <v:textbox>
                  <w:txbxContent>
                    <w:p w:rsidR="00823EC2" w:rsidRPr="00286641" w:rsidRDefault="00823EC2" w:rsidP="00316172">
                      <w:pPr>
                        <w:pStyle w:val="Titre"/>
                      </w:pPr>
                      <w:r w:rsidRPr="00286641">
                        <w:t>Rapport</w:t>
                      </w:r>
                    </w:p>
                    <w:p w:rsidR="00823EC2" w:rsidRDefault="00823EC2" w:rsidP="00C05797">
                      <w:pPr>
                        <w:jc w:val="right"/>
                        <w:rPr>
                          <w:b/>
                          <w:color w:val="575756"/>
                          <w:sz w:val="40"/>
                          <w:szCs w:val="40"/>
                        </w:rPr>
                      </w:pPr>
                    </w:p>
                    <w:p w:rsidR="00823EC2" w:rsidRDefault="00823EC2" w:rsidP="00C05797">
                      <w:pPr>
                        <w:jc w:val="right"/>
                        <w:rPr>
                          <w:sz w:val="40"/>
                          <w:szCs w:val="40"/>
                        </w:rPr>
                      </w:pPr>
                      <w:r>
                        <w:rPr>
                          <w:b/>
                          <w:color w:val="575756"/>
                          <w:sz w:val="40"/>
                          <w:szCs w:val="40"/>
                        </w:rPr>
                        <w:t>Dossier de mise à enquête public</w:t>
                      </w:r>
                    </w:p>
                  </w:txbxContent>
                </v:textbox>
              </v:shape>
            </w:pict>
          </mc:Fallback>
        </mc:AlternateContent>
      </w:r>
      <w:r w:rsidR="0018614A" w:rsidRPr="009917B1">
        <w:tab/>
      </w:r>
    </w:p>
    <w:p w:rsidR="00020C8E" w:rsidRPr="009917B1" w:rsidRDefault="00020C8E" w:rsidP="00316172">
      <w:pPr>
        <w:sectPr w:rsidR="00020C8E" w:rsidRPr="009917B1" w:rsidSect="009058BD">
          <w:pgSz w:w="11906" w:h="16838"/>
          <w:pgMar w:top="1417" w:right="1417" w:bottom="1417" w:left="1417" w:header="708" w:footer="708" w:gutter="0"/>
          <w:cols w:space="708"/>
          <w:docGrid w:linePitch="360"/>
        </w:sectPr>
      </w:pPr>
    </w:p>
    <w:tbl>
      <w:tblPr>
        <w:tblW w:w="10774" w:type="dxa"/>
        <w:tblInd w:w="-2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3970"/>
        <w:gridCol w:w="6804"/>
      </w:tblGrid>
      <w:tr w:rsidR="00934453" w:rsidTr="00934453">
        <w:trPr>
          <w:trHeight w:hRule="exact" w:val="567"/>
        </w:trPr>
        <w:tc>
          <w:tcPr>
            <w:tcW w:w="10774" w:type="dxa"/>
            <w:gridSpan w:val="2"/>
            <w:tcBorders>
              <w:top w:val="nil"/>
              <w:left w:val="nil"/>
              <w:bottom w:val="nil"/>
              <w:right w:val="nil"/>
            </w:tcBorders>
            <w:shd w:val="clear" w:color="auto" w:fill="auto"/>
            <w:vAlign w:val="center"/>
          </w:tcPr>
          <w:p w:rsidR="00934453" w:rsidRDefault="00934453" w:rsidP="00934453">
            <w:pPr>
              <w:pStyle w:val="Normal11CelluleGauche"/>
            </w:pPr>
            <w:r>
              <w:rPr>
                <w:noProof/>
                <w:lang w:eastAsia="fr-FR"/>
              </w:rPr>
              <w:lastRenderedPageBreak/>
              <mc:AlternateContent>
                <mc:Choice Requires="wps">
                  <w:drawing>
                    <wp:anchor distT="0" distB="0" distL="114300" distR="114300" simplePos="0" relativeHeight="252037632" behindDoc="1" locked="0" layoutInCell="0" allowOverlap="1" wp14:anchorId="00FBB582" wp14:editId="536EE19D">
                      <wp:simplePos x="0" y="0"/>
                      <wp:positionH relativeFrom="column">
                        <wp:posOffset>-155575</wp:posOffset>
                      </wp:positionH>
                      <wp:positionV relativeFrom="paragraph">
                        <wp:posOffset>6350</wp:posOffset>
                      </wp:positionV>
                      <wp:extent cx="7200265" cy="360045"/>
                      <wp:effectExtent l="1270" t="3175" r="0" b="0"/>
                      <wp:wrapNone/>
                      <wp:docPr id="5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A931DE" id="Rectangle 17" o:spid="_x0000_s1026" style="position:absolute;margin-left:-12.25pt;margin-top:.5pt;width:566.95pt;height:28.35pt;z-index:-2512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" o:allowincell="f" fillcolor="#8db3e2" stroked="f">
                      <v:fill o:opacity2="0" rotate="t" angle="90" focus="100%" type="gradient"/>
                    </v:rect>
                  </w:pict>
                </mc:Fallback>
              </mc:AlternateContent>
            </w:r>
            <w:r>
              <w:t>CLIENT</w:t>
            </w:r>
          </w:p>
        </w:tc>
      </w:tr>
      <w:tr w:rsidR="00934453" w:rsidTr="00934453">
        <w:tc>
          <w:tcPr>
            <w:tcW w:w="3970"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t>Syndicat des 3 rivières</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 xml:space="preserve">Château de la </w:t>
            </w:r>
            <w:proofErr w:type="spellStart"/>
            <w:r>
              <w:t>Lombardière</w:t>
            </w:r>
            <w:proofErr w:type="spellEnd"/>
            <w:r>
              <w:t xml:space="preserve"> </w:t>
            </w:r>
          </w:p>
          <w:p w:rsidR="00934453" w:rsidRDefault="00934453" w:rsidP="00934453">
            <w:pPr>
              <w:pStyle w:val="Sansinterligne"/>
            </w:pPr>
            <w:r>
              <w:t>07430 DAVEZIEUX</w:t>
            </w:r>
          </w:p>
        </w:tc>
      </w:tr>
      <w:tr w:rsidR="00934453" w:rsidTr="00934453">
        <w:tc>
          <w:tcPr>
            <w:tcW w:w="3970"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r>
              <w:t>Contact</w:t>
            </w:r>
          </w:p>
        </w:tc>
        <w:tc>
          <w:tcPr>
            <w:tcW w:w="6804"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r>
              <w:t>Tel : 04.75.67.66.75</w:t>
            </w:r>
          </w:p>
        </w:tc>
      </w:tr>
      <w:tr w:rsidR="00934453" w:rsidTr="00934453">
        <w:trPr>
          <w:trHeight w:hRule="exact" w:val="567"/>
        </w:trPr>
        <w:tc>
          <w:tcPr>
            <w:tcW w:w="10774" w:type="dxa"/>
            <w:gridSpan w:val="2"/>
            <w:tcBorders>
              <w:top w:val="nil"/>
              <w:left w:val="nil"/>
              <w:bottom w:val="nil"/>
              <w:right w:val="nil"/>
            </w:tcBorders>
            <w:shd w:val="clear" w:color="auto" w:fill="auto"/>
            <w:vAlign w:val="center"/>
          </w:tcPr>
          <w:p w:rsidR="00934453" w:rsidRDefault="00934453" w:rsidP="00934453">
            <w:pPr>
              <w:pStyle w:val="Normal11CelluleGauche"/>
            </w:pPr>
            <w:r>
              <w:rPr>
                <w:rFonts w:ascii="Calibri" w:hAnsi="Calibri"/>
                <w:noProof/>
                <w:sz w:val="24"/>
                <w:szCs w:val="24"/>
                <w:lang w:eastAsia="fr-FR"/>
              </w:rPr>
              <mc:AlternateContent>
                <mc:Choice Requires="wps">
                  <w:drawing>
                    <wp:anchor distT="0" distB="0" distL="114300" distR="114300" simplePos="0" relativeHeight="252040704" behindDoc="1" locked="0" layoutInCell="0" allowOverlap="1" wp14:anchorId="5FD23660" wp14:editId="1E7CED39">
                      <wp:simplePos x="0" y="0"/>
                      <wp:positionH relativeFrom="column">
                        <wp:posOffset>-153670</wp:posOffset>
                      </wp:positionH>
                      <wp:positionV relativeFrom="paragraph">
                        <wp:posOffset>8255</wp:posOffset>
                      </wp:positionV>
                      <wp:extent cx="7200265" cy="360045"/>
                      <wp:effectExtent l="3175" t="0" r="0" b="4445"/>
                      <wp:wrapNone/>
                      <wp:docPr id="5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624B25" id="Rectangle 16" o:spid="_x0000_s1026" style="position:absolute;margin-left:-12.1pt;margin-top:.65pt;width:566.95pt;height:28.35pt;z-index:-2512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" o:allowincell="f" fillcolor="#8db3e2" stroked="f">
                      <v:fill o:opacity2="0" rotate="t" angle="90" focus="100%" type="gradient"/>
                    </v:rect>
                  </w:pict>
                </mc:Fallback>
              </mc:AlternateContent>
            </w:r>
            <w:r>
              <w:t>SITE D’INTERVENTION</w:t>
            </w:r>
          </w:p>
        </w:tc>
      </w:tr>
      <w:tr w:rsidR="00934453" w:rsidTr="00934453">
        <w:tc>
          <w:tcPr>
            <w:tcW w:w="3970"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t>Commune de Roisey</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Le Bourg</w:t>
            </w:r>
          </w:p>
          <w:p w:rsidR="00934453" w:rsidRDefault="00934453" w:rsidP="00934453">
            <w:pPr>
              <w:pStyle w:val="Sansinterligne"/>
            </w:pPr>
            <w:r>
              <w:rPr>
                <w:rStyle w:val="lh"/>
              </w:rPr>
              <w:t>42520 Roisey</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Famille d’activité</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w:t>
            </w:r>
          </w:p>
        </w:tc>
      </w:tr>
      <w:tr w:rsidR="00934453" w:rsidTr="00934453">
        <w:tc>
          <w:tcPr>
            <w:tcW w:w="3970"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r>
              <w:t>Domaine</w:t>
            </w:r>
          </w:p>
        </w:tc>
        <w:tc>
          <w:tcPr>
            <w:tcW w:w="6804"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r>
              <w:t>/</w:t>
            </w:r>
          </w:p>
        </w:tc>
      </w:tr>
      <w:tr w:rsidR="00934453" w:rsidTr="00934453">
        <w:trPr>
          <w:trHeight w:hRule="exact" w:val="567"/>
        </w:trPr>
        <w:tc>
          <w:tcPr>
            <w:tcW w:w="10774" w:type="dxa"/>
            <w:gridSpan w:val="2"/>
            <w:tcBorders>
              <w:top w:val="nil"/>
              <w:left w:val="nil"/>
              <w:bottom w:val="nil"/>
              <w:right w:val="nil"/>
            </w:tcBorders>
            <w:shd w:val="clear" w:color="auto" w:fill="auto"/>
            <w:vAlign w:val="center"/>
          </w:tcPr>
          <w:p w:rsidR="00934453" w:rsidRDefault="00934453" w:rsidP="00934453">
            <w:pPr>
              <w:pStyle w:val="Normal11CelluleGauche"/>
            </w:pPr>
            <w:r>
              <w:rPr>
                <w:rFonts w:ascii="Calibri" w:hAnsi="Calibri"/>
                <w:noProof/>
                <w:color w:val="17365D"/>
                <w:lang w:eastAsia="fr-FR"/>
              </w:rPr>
              <mc:AlternateContent>
                <mc:Choice Requires="wps">
                  <w:drawing>
                    <wp:anchor distT="0" distB="0" distL="114300" distR="114300" simplePos="0" relativeHeight="252041728" behindDoc="1" locked="0" layoutInCell="0" allowOverlap="1" wp14:anchorId="39A57036" wp14:editId="1ACE8C8E">
                      <wp:simplePos x="0" y="0"/>
                      <wp:positionH relativeFrom="column">
                        <wp:posOffset>-142875</wp:posOffset>
                      </wp:positionH>
                      <wp:positionV relativeFrom="paragraph">
                        <wp:posOffset>1905</wp:posOffset>
                      </wp:positionV>
                      <wp:extent cx="7200265" cy="360045"/>
                      <wp:effectExtent l="4445" t="0" r="0" b="0"/>
                      <wp:wrapNone/>
                      <wp:docPr id="5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7F925AD" id="Rectangle 15" o:spid="_x0000_s1026" style="position:absolute;margin-left:-11.25pt;margin-top:.15pt;width:566.95pt;height:28.35pt;z-index:-2512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" o:allowincell="f" fillcolor="#8db3e2" stroked="f">
                      <v:fill o:opacity2="0" rotate="t" angle="90" focus="100%" type="gradient"/>
                    </v:rect>
                  </w:pict>
                </mc:Fallback>
              </mc:AlternateContent>
            </w:r>
            <w:r>
              <w:t>DOCUMENT</w:t>
            </w:r>
          </w:p>
        </w:tc>
      </w:tr>
      <w:tr w:rsidR="00934453" w:rsidTr="00934453">
        <w:tc>
          <w:tcPr>
            <w:tcW w:w="3970"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t>Destinataires</w:t>
            </w:r>
          </w:p>
        </w:tc>
        <w:tc>
          <w:tcPr>
            <w:tcW w:w="6804"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t>Syndicat des 3 rivières</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Pr="00036FCA" w:rsidRDefault="00934453" w:rsidP="00934453">
            <w:pPr>
              <w:pStyle w:val="Sansinterligne"/>
            </w:pPr>
            <w:r w:rsidRPr="00036FCA">
              <w:t>Date de remise</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Pr="00036FCA" w:rsidRDefault="00823EC2" w:rsidP="00036FCA">
            <w:pPr>
              <w:pStyle w:val="Sansinterligne"/>
            </w:pPr>
            <w:r>
              <w:t>10</w:t>
            </w:r>
            <w:r w:rsidR="00934453" w:rsidRPr="00036FCA">
              <w:t>/</w:t>
            </w:r>
            <w:r w:rsidR="00036FCA" w:rsidRPr="00036FCA">
              <w:t>0</w:t>
            </w:r>
            <w:r>
              <w:t>4</w:t>
            </w:r>
            <w:r w:rsidR="00934453" w:rsidRPr="00036FCA">
              <w:t>/201</w:t>
            </w:r>
            <w:r w:rsidR="00036FCA" w:rsidRPr="00036FCA">
              <w:t>8</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Nombre d’exemplaire remis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1</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Pièces jointes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w:t>
            </w:r>
          </w:p>
        </w:tc>
      </w:tr>
      <w:tr w:rsidR="00934453" w:rsidTr="00934453">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Responsable Commercial</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934453" w:rsidRDefault="00934453" w:rsidP="00934453">
            <w:pPr>
              <w:pStyle w:val="Sansinterligne"/>
            </w:pPr>
            <w:r>
              <w:t>Damien CAMUZET</w:t>
            </w:r>
          </w:p>
        </w:tc>
      </w:tr>
      <w:tr w:rsidR="00934453" w:rsidTr="00934453">
        <w:trPr>
          <w:trHeight w:val="215"/>
        </w:trPr>
        <w:tc>
          <w:tcPr>
            <w:tcW w:w="3970"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p>
        </w:tc>
        <w:tc>
          <w:tcPr>
            <w:tcW w:w="6804"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p>
        </w:tc>
      </w:tr>
      <w:tr w:rsidR="00934453" w:rsidTr="00934453">
        <w:trPr>
          <w:trHeight w:hRule="exact" w:val="567"/>
        </w:trPr>
        <w:tc>
          <w:tcPr>
            <w:tcW w:w="3970" w:type="dxa"/>
            <w:tcBorders>
              <w:top w:val="nil"/>
              <w:left w:val="nil"/>
              <w:bottom w:val="single" w:sz="8" w:space="0" w:color="8DB3E2" w:themeColor="text2" w:themeTint="66"/>
              <w:right w:val="nil"/>
            </w:tcBorders>
            <w:shd w:val="clear" w:color="auto" w:fill="auto"/>
            <w:vAlign w:val="center"/>
          </w:tcPr>
          <w:p w:rsidR="00934453" w:rsidRDefault="00934453" w:rsidP="00934453">
            <w:pPr>
              <w:pStyle w:val="Sansinterligne"/>
            </w:pPr>
            <w:r>
              <w:rPr>
                <w:b/>
                <w:noProof/>
                <w:color w:val="17365D"/>
                <w:sz w:val="28"/>
                <w:lang w:eastAsia="fr-FR"/>
              </w:rPr>
              <mc:AlternateContent>
                <mc:Choice Requires="wps">
                  <w:drawing>
                    <wp:anchor distT="0" distB="0" distL="114300" distR="114300" simplePos="0" relativeHeight="252042752" behindDoc="1" locked="0" layoutInCell="0" allowOverlap="1" wp14:anchorId="00F2DB43" wp14:editId="7FD24B3D">
                      <wp:simplePos x="0" y="0"/>
                      <wp:positionH relativeFrom="column">
                        <wp:posOffset>-142875</wp:posOffset>
                      </wp:positionH>
                      <wp:positionV relativeFrom="paragraph">
                        <wp:posOffset>-14605</wp:posOffset>
                      </wp:positionV>
                      <wp:extent cx="7200265" cy="720090"/>
                      <wp:effectExtent l="4445" t="3175" r="0" b="635"/>
                      <wp:wrapNone/>
                      <wp:docPr id="5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720090"/>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AFF3748" id="Rectangle 19" o:spid="_x0000_s1026" style="position:absolute;margin-left:-11.25pt;margin-top:-1.15pt;width:566.95pt;height:56.7pt;z-index:-2512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" o:allowincell="f" fillcolor="#8db3e2" stroked="f">
                      <v:fill o:opacity2="0" rotate="t" angle="90" focus="100%" type="gradient"/>
                    </v:rect>
                  </w:pict>
                </mc:Fallback>
              </mc:AlternateContent>
            </w:r>
            <w:r>
              <w:t>N° Rapport/Devis</w:t>
            </w:r>
          </w:p>
        </w:tc>
        <w:tc>
          <w:tcPr>
            <w:tcW w:w="6804" w:type="dxa"/>
            <w:tcBorders>
              <w:top w:val="nil"/>
              <w:left w:val="nil"/>
              <w:bottom w:val="single" w:sz="8" w:space="0" w:color="8DB3E2" w:themeColor="text2" w:themeTint="66"/>
              <w:right w:val="nil"/>
            </w:tcBorders>
            <w:shd w:val="clear" w:color="auto" w:fill="auto"/>
            <w:vAlign w:val="center"/>
          </w:tcPr>
          <w:p w:rsidR="00934453" w:rsidRDefault="000F2895" w:rsidP="00934453">
            <w:pPr>
              <w:pStyle w:val="Sansinterligne"/>
            </w:pPr>
            <w:r>
              <w:t>Notice du zonage assainissement</w:t>
            </w:r>
          </w:p>
        </w:tc>
      </w:tr>
      <w:tr w:rsidR="00934453" w:rsidTr="00934453">
        <w:trPr>
          <w:trHeight w:hRule="exact" w:val="567"/>
        </w:trPr>
        <w:tc>
          <w:tcPr>
            <w:tcW w:w="3970" w:type="dxa"/>
            <w:tcBorders>
              <w:top w:val="single" w:sz="8" w:space="0" w:color="8DB3E2" w:themeColor="text2" w:themeTint="66"/>
              <w:left w:val="nil"/>
              <w:bottom w:val="nil"/>
              <w:right w:val="nil"/>
            </w:tcBorders>
            <w:shd w:val="clear" w:color="auto" w:fill="auto"/>
            <w:vAlign w:val="center"/>
          </w:tcPr>
          <w:p w:rsidR="00934453" w:rsidRDefault="00934453" w:rsidP="00934453">
            <w:pPr>
              <w:pStyle w:val="Sansinterligne"/>
            </w:pPr>
            <w:r>
              <w:t>Révision</w:t>
            </w:r>
          </w:p>
        </w:tc>
        <w:tc>
          <w:tcPr>
            <w:tcW w:w="6804" w:type="dxa"/>
            <w:tcBorders>
              <w:top w:val="single" w:sz="8" w:space="0" w:color="8DB3E2" w:themeColor="text2" w:themeTint="66"/>
              <w:left w:val="nil"/>
              <w:bottom w:val="nil"/>
              <w:right w:val="nil"/>
            </w:tcBorders>
            <w:shd w:val="clear" w:color="auto" w:fill="auto"/>
            <w:vAlign w:val="center"/>
          </w:tcPr>
          <w:p w:rsidR="00934453" w:rsidRDefault="00823EC2" w:rsidP="00934453">
            <w:pPr>
              <w:pStyle w:val="Sansinterligne"/>
            </w:pPr>
            <w:r>
              <w:t>3</w:t>
            </w:r>
          </w:p>
        </w:tc>
      </w:tr>
    </w:tbl>
    <w:p w:rsidR="00934453" w:rsidRDefault="00934453" w:rsidP="00934453">
      <w:pPr>
        <w:pStyle w:val="Sansinterligne"/>
      </w:pPr>
    </w:p>
    <w:p w:rsidR="00934453" w:rsidRDefault="00934453" w:rsidP="00934453">
      <w:pPr>
        <w:pStyle w:val="Sansinterligne"/>
      </w:pPr>
    </w:p>
    <w:p w:rsidR="00934453" w:rsidRDefault="00934453" w:rsidP="00934453">
      <w:pPr>
        <w:pStyle w:val="Sansinterligne"/>
      </w:pPr>
    </w:p>
    <w:p w:rsidR="00934453" w:rsidRDefault="00934453" w:rsidP="00934453">
      <w:pPr>
        <w:pStyle w:val="Sansinterligne"/>
      </w:pPr>
      <w:r>
        <w:rPr>
          <w:noProof/>
          <w:lang w:eastAsia="fr-FR"/>
        </w:rPr>
        <mc:AlternateContent>
          <mc:Choice Requires="wps">
            <w:drawing>
              <wp:anchor distT="0" distB="0" distL="114300" distR="114300" simplePos="0" relativeHeight="252039680" behindDoc="1" locked="0" layoutInCell="0" allowOverlap="1" wp14:anchorId="419D6251" wp14:editId="4DD185E2">
                <wp:simplePos x="0" y="0"/>
                <wp:positionH relativeFrom="column">
                  <wp:posOffset>-508000</wp:posOffset>
                </wp:positionH>
                <wp:positionV relativeFrom="paragraph">
                  <wp:posOffset>131776</wp:posOffset>
                </wp:positionV>
                <wp:extent cx="1147445" cy="1727835"/>
                <wp:effectExtent l="0" t="0" r="0" b="5715"/>
                <wp:wrapNone/>
                <wp:docPr id="5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1727835"/>
                        </a:xfrm>
                        <a:prstGeom prst="rect">
                          <a:avLst/>
                        </a:prstGeom>
                        <a:gradFill rotWithShape="1">
                          <a:gsLst>
                            <a:gs pos="0">
                              <a:srgbClr val="1F497D">
                                <a:lumMod val="40000"/>
                                <a:lumOff val="60000"/>
                              </a:srgbClr>
                            </a:gs>
                            <a:gs pos="100000">
                              <a:sysClr val="window" lastClr="FFFFFF">
                                <a:lumMod val="100000"/>
                                <a:lumOff val="0"/>
                                <a:alpha val="45000"/>
                              </a:sysClr>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EF7A490" id="Rectangle 14" o:spid="_x0000_s1026" style="position:absolute;margin-left:-40pt;margin-top:10.4pt;width:90.35pt;height:136.05pt;z-index:-25127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" o:allowincell="f" fillcolor="#8eb4e3" stroked="f">
                <v:fill o:opacity2="29491f" rotate="t" focus="100%" type="gradient"/>
              </v:rect>
            </w:pict>
          </mc:Fallback>
        </mc:AlternateContent>
      </w:r>
    </w:p>
    <w:tbl>
      <w:tblPr>
        <w:tblStyle w:val="Grilledutableau"/>
        <w:tblpPr w:leftFromText="28" w:rightFromText="28" w:vertAnchor="text" w:horzAnchor="page" w:tblpXSpec="center" w:tblpY="1"/>
        <w:tblOverlap w:val="never"/>
        <w:tblW w:w="11340" w:type="dxa"/>
        <w:tblBorders>
          <w:top w:val="none" w:sz="0" w:space="0" w:color="auto"/>
          <w:left w:val="none" w:sz="0" w:space="0" w:color="auto"/>
          <w:bottom w:val="none" w:sz="0" w:space="0" w:color="auto"/>
          <w:right w:val="none" w:sz="0" w:space="0" w:color="auto"/>
          <w:insideH w:val="single" w:sz="8" w:space="0" w:color="8DB3E2" w:themeColor="text2" w:themeTint="66"/>
          <w:insideV w:val="none" w:sz="0" w:space="0" w:color="auto"/>
        </w:tblBorders>
        <w:tblLook w:val="04A0" w:firstRow="1" w:lastRow="0" w:firstColumn="1" w:lastColumn="0" w:noHBand="0" w:noVBand="1"/>
      </w:tblPr>
      <w:tblGrid>
        <w:gridCol w:w="325"/>
        <w:gridCol w:w="1810"/>
        <w:gridCol w:w="2178"/>
        <w:gridCol w:w="2669"/>
        <w:gridCol w:w="2179"/>
        <w:gridCol w:w="2179"/>
      </w:tblGrid>
      <w:tr w:rsidR="00934453" w:rsidTr="00934453">
        <w:trPr>
          <w:trHeight w:hRule="exact" w:val="57"/>
        </w:trPr>
        <w:tc>
          <w:tcPr>
            <w:tcW w:w="325" w:type="dxa"/>
            <w:tcBorders>
              <w:top w:val="nil"/>
              <w:bottom w:val="nil"/>
            </w:tcBorders>
            <w:vAlign w:val="center"/>
          </w:tcPr>
          <w:p w:rsidR="00934453" w:rsidRDefault="00934453" w:rsidP="00934453">
            <w:pPr>
              <w:pStyle w:val="Sansinterligne"/>
            </w:pPr>
          </w:p>
          <w:p w:rsidR="00934453" w:rsidRDefault="00934453" w:rsidP="00934453">
            <w:pPr>
              <w:pStyle w:val="Sansinterligne"/>
            </w:pPr>
          </w:p>
          <w:p w:rsidR="00934453" w:rsidRDefault="00934453" w:rsidP="00934453">
            <w:pPr>
              <w:pStyle w:val="Sansinterligne"/>
            </w:pPr>
          </w:p>
          <w:p w:rsidR="00934453" w:rsidRDefault="00934453" w:rsidP="00934453">
            <w:pPr>
              <w:pStyle w:val="Sansinterligne"/>
            </w:pPr>
          </w:p>
        </w:tc>
        <w:tc>
          <w:tcPr>
            <w:tcW w:w="1810" w:type="dxa"/>
            <w:tcBorders>
              <w:top w:val="nil"/>
              <w:bottom w:val="nil"/>
            </w:tcBorders>
            <w:vAlign w:val="center"/>
          </w:tcPr>
          <w:p w:rsidR="00934453" w:rsidRDefault="00934453" w:rsidP="00934453">
            <w:pPr>
              <w:pStyle w:val="Sansinterligne"/>
            </w:pPr>
          </w:p>
        </w:tc>
        <w:tc>
          <w:tcPr>
            <w:tcW w:w="2178" w:type="dxa"/>
            <w:tcBorders>
              <w:top w:val="nil"/>
              <w:bottom w:val="nil"/>
            </w:tcBorders>
            <w:vAlign w:val="center"/>
          </w:tcPr>
          <w:p w:rsidR="00934453" w:rsidRDefault="00934453" w:rsidP="00934453">
            <w:pPr>
              <w:pStyle w:val="Sansinterligne"/>
            </w:pPr>
          </w:p>
        </w:tc>
        <w:tc>
          <w:tcPr>
            <w:tcW w:w="2669" w:type="dxa"/>
            <w:tcBorders>
              <w:top w:val="nil"/>
              <w:bottom w:val="nil"/>
            </w:tcBorders>
            <w:vAlign w:val="center"/>
          </w:tcPr>
          <w:p w:rsidR="00934453" w:rsidRDefault="00934453" w:rsidP="00934453">
            <w:pPr>
              <w:pStyle w:val="Sansinterligne"/>
            </w:pPr>
          </w:p>
        </w:tc>
        <w:tc>
          <w:tcPr>
            <w:tcW w:w="2179" w:type="dxa"/>
            <w:tcBorders>
              <w:top w:val="nil"/>
              <w:bottom w:val="nil"/>
            </w:tcBorders>
            <w:vAlign w:val="center"/>
          </w:tcPr>
          <w:p w:rsidR="00934453" w:rsidRDefault="00934453" w:rsidP="00934453">
            <w:pPr>
              <w:pStyle w:val="Sansinterligne"/>
            </w:pPr>
          </w:p>
        </w:tc>
        <w:tc>
          <w:tcPr>
            <w:tcW w:w="2179" w:type="dxa"/>
            <w:tcBorders>
              <w:top w:val="nil"/>
              <w:bottom w:val="nil"/>
            </w:tcBorders>
            <w:vAlign w:val="center"/>
          </w:tcPr>
          <w:p w:rsidR="00934453" w:rsidRDefault="00934453" w:rsidP="00934453">
            <w:pPr>
              <w:pStyle w:val="Sansinterligne"/>
            </w:pPr>
          </w:p>
        </w:tc>
      </w:tr>
      <w:tr w:rsidR="00934453" w:rsidTr="00934453">
        <w:trPr>
          <w:trHeight w:hRule="exact" w:val="567"/>
        </w:trPr>
        <w:tc>
          <w:tcPr>
            <w:tcW w:w="325" w:type="dxa"/>
            <w:tcBorders>
              <w:top w:val="nil"/>
              <w:bottom w:val="single" w:sz="8" w:space="0" w:color="8DB3E2" w:themeColor="text2" w:themeTint="66"/>
            </w:tcBorders>
            <w:vAlign w:val="center"/>
          </w:tcPr>
          <w:p w:rsidR="00934453" w:rsidRDefault="00934453" w:rsidP="00934453">
            <w:pPr>
              <w:pStyle w:val="Sansinterligne"/>
            </w:pPr>
          </w:p>
        </w:tc>
        <w:tc>
          <w:tcPr>
            <w:tcW w:w="1810" w:type="dxa"/>
            <w:tcBorders>
              <w:top w:val="nil"/>
              <w:bottom w:val="single" w:sz="8" w:space="0" w:color="8DB3E2" w:themeColor="text2" w:themeTint="66"/>
            </w:tcBorders>
            <w:vAlign w:val="center"/>
          </w:tcPr>
          <w:p w:rsidR="00934453" w:rsidRDefault="00934453" w:rsidP="00934453">
            <w:pPr>
              <w:pStyle w:val="Sansinterligne"/>
            </w:pPr>
          </w:p>
        </w:tc>
        <w:tc>
          <w:tcPr>
            <w:tcW w:w="2178" w:type="dxa"/>
            <w:tcBorders>
              <w:top w:val="nil"/>
              <w:bottom w:val="single" w:sz="8" w:space="0" w:color="8DB3E2" w:themeColor="text2" w:themeTint="66"/>
            </w:tcBorders>
            <w:vAlign w:val="center"/>
          </w:tcPr>
          <w:p w:rsidR="00934453" w:rsidRDefault="00934453" w:rsidP="00934453">
            <w:pPr>
              <w:pStyle w:val="Sansinterligne"/>
            </w:pPr>
            <w:r>
              <w:t>Nom</w:t>
            </w:r>
          </w:p>
        </w:tc>
        <w:tc>
          <w:tcPr>
            <w:tcW w:w="2669" w:type="dxa"/>
            <w:tcBorders>
              <w:top w:val="nil"/>
              <w:bottom w:val="single" w:sz="8" w:space="0" w:color="8DB3E2" w:themeColor="text2" w:themeTint="66"/>
            </w:tcBorders>
            <w:vAlign w:val="center"/>
          </w:tcPr>
          <w:p w:rsidR="00934453" w:rsidRDefault="00934453" w:rsidP="00934453">
            <w:pPr>
              <w:pStyle w:val="Sansinterligne"/>
            </w:pPr>
            <w:r>
              <w:t>Fonction</w:t>
            </w:r>
          </w:p>
        </w:tc>
        <w:tc>
          <w:tcPr>
            <w:tcW w:w="2179" w:type="dxa"/>
            <w:tcBorders>
              <w:top w:val="nil"/>
              <w:bottom w:val="single" w:sz="8" w:space="0" w:color="8DB3E2" w:themeColor="text2" w:themeTint="66"/>
            </w:tcBorders>
            <w:vAlign w:val="center"/>
          </w:tcPr>
          <w:p w:rsidR="00934453" w:rsidRDefault="00934453" w:rsidP="00934453">
            <w:pPr>
              <w:pStyle w:val="Sansinterligne"/>
            </w:pPr>
            <w:r>
              <w:t>Date</w:t>
            </w:r>
          </w:p>
        </w:tc>
        <w:tc>
          <w:tcPr>
            <w:tcW w:w="2179" w:type="dxa"/>
            <w:tcBorders>
              <w:top w:val="nil"/>
              <w:bottom w:val="single" w:sz="8" w:space="0" w:color="8DB3E2" w:themeColor="text2" w:themeTint="66"/>
            </w:tcBorders>
            <w:vAlign w:val="center"/>
          </w:tcPr>
          <w:p w:rsidR="00934453" w:rsidRDefault="00934453" w:rsidP="00934453">
            <w:pPr>
              <w:pStyle w:val="Sansinterligne"/>
            </w:pPr>
            <w:r>
              <w:t>Signature</w:t>
            </w:r>
          </w:p>
        </w:tc>
      </w:tr>
      <w:tr w:rsidR="00934453" w:rsidTr="00934453">
        <w:trPr>
          <w:trHeight w:hRule="exact" w:val="567"/>
        </w:trPr>
        <w:tc>
          <w:tcPr>
            <w:tcW w:w="325" w:type="dxa"/>
            <w:tcBorders>
              <w:top w:val="single" w:sz="8" w:space="0" w:color="8DB3E2" w:themeColor="text2" w:themeTint="66"/>
            </w:tcBorders>
            <w:vAlign w:val="center"/>
          </w:tcPr>
          <w:p w:rsidR="00934453" w:rsidRDefault="00934453" w:rsidP="00934453">
            <w:pPr>
              <w:pStyle w:val="Sansinterligne"/>
            </w:pPr>
          </w:p>
        </w:tc>
        <w:tc>
          <w:tcPr>
            <w:tcW w:w="1810" w:type="dxa"/>
            <w:tcBorders>
              <w:top w:val="single" w:sz="8" w:space="0" w:color="8DB3E2" w:themeColor="text2" w:themeTint="66"/>
            </w:tcBorders>
            <w:vAlign w:val="center"/>
          </w:tcPr>
          <w:p w:rsidR="00934453" w:rsidRDefault="00934453" w:rsidP="00934453">
            <w:pPr>
              <w:pStyle w:val="Sansinterligne"/>
            </w:pPr>
            <w:r>
              <w:t>Rédaction</w:t>
            </w:r>
          </w:p>
        </w:tc>
        <w:tc>
          <w:tcPr>
            <w:tcW w:w="2178" w:type="dxa"/>
            <w:tcBorders>
              <w:top w:val="single" w:sz="8" w:space="0" w:color="8DB3E2" w:themeColor="text2" w:themeTint="66"/>
            </w:tcBorders>
            <w:vAlign w:val="center"/>
          </w:tcPr>
          <w:p w:rsidR="00934453" w:rsidRDefault="00934453" w:rsidP="00934453">
            <w:pPr>
              <w:pStyle w:val="Sansinterligne"/>
            </w:pPr>
            <w:r>
              <w:t>Julien DESCOURS</w:t>
            </w:r>
          </w:p>
        </w:tc>
        <w:tc>
          <w:tcPr>
            <w:tcW w:w="2669" w:type="dxa"/>
            <w:tcBorders>
              <w:top w:val="single" w:sz="8" w:space="0" w:color="8DB3E2" w:themeColor="text2" w:themeTint="66"/>
            </w:tcBorders>
            <w:vAlign w:val="center"/>
          </w:tcPr>
          <w:p w:rsidR="00934453" w:rsidRDefault="00934453" w:rsidP="00934453">
            <w:pPr>
              <w:pStyle w:val="Sansinterligne"/>
            </w:pPr>
            <w:r>
              <w:t xml:space="preserve">Chargé d’études </w:t>
            </w:r>
          </w:p>
        </w:tc>
        <w:tc>
          <w:tcPr>
            <w:tcW w:w="2179" w:type="dxa"/>
            <w:tcBorders>
              <w:top w:val="single" w:sz="8" w:space="0" w:color="8DB3E2" w:themeColor="text2" w:themeTint="66"/>
            </w:tcBorders>
            <w:vAlign w:val="center"/>
          </w:tcPr>
          <w:p w:rsidR="00934453" w:rsidRPr="00036FCA" w:rsidRDefault="00823EC2" w:rsidP="00036FCA">
            <w:pPr>
              <w:pStyle w:val="Sansinterligne"/>
            </w:pPr>
            <w:r>
              <w:t>10</w:t>
            </w:r>
            <w:r w:rsidR="00934453" w:rsidRPr="00036FCA">
              <w:t>/0</w:t>
            </w:r>
            <w:r>
              <w:t>4</w:t>
            </w:r>
            <w:r w:rsidR="00934453" w:rsidRPr="00036FCA">
              <w:t>/201</w:t>
            </w:r>
            <w:r w:rsidR="00036FCA" w:rsidRPr="00036FCA">
              <w:t>8</w:t>
            </w:r>
          </w:p>
        </w:tc>
        <w:tc>
          <w:tcPr>
            <w:tcW w:w="2179" w:type="dxa"/>
            <w:tcBorders>
              <w:top w:val="single" w:sz="8" w:space="0" w:color="8DB3E2" w:themeColor="text2" w:themeTint="66"/>
            </w:tcBorders>
            <w:vAlign w:val="center"/>
          </w:tcPr>
          <w:p w:rsidR="00934453" w:rsidRDefault="00934453" w:rsidP="00934453">
            <w:pPr>
              <w:pStyle w:val="Sansinterligne"/>
            </w:pPr>
          </w:p>
        </w:tc>
      </w:tr>
      <w:tr w:rsidR="00934453" w:rsidTr="00934453">
        <w:trPr>
          <w:trHeight w:hRule="exact" w:val="567"/>
        </w:trPr>
        <w:tc>
          <w:tcPr>
            <w:tcW w:w="325" w:type="dxa"/>
            <w:vAlign w:val="center"/>
          </w:tcPr>
          <w:p w:rsidR="00934453" w:rsidRDefault="00934453" w:rsidP="00934453">
            <w:pPr>
              <w:pStyle w:val="Sansinterligne"/>
            </w:pPr>
          </w:p>
        </w:tc>
        <w:tc>
          <w:tcPr>
            <w:tcW w:w="1810" w:type="dxa"/>
            <w:vAlign w:val="center"/>
          </w:tcPr>
          <w:p w:rsidR="00934453" w:rsidRDefault="00934453" w:rsidP="00934453">
            <w:pPr>
              <w:pStyle w:val="Sansinterligne"/>
            </w:pPr>
            <w:r>
              <w:t>Vérification</w:t>
            </w:r>
          </w:p>
        </w:tc>
        <w:tc>
          <w:tcPr>
            <w:tcW w:w="2178" w:type="dxa"/>
            <w:vAlign w:val="center"/>
          </w:tcPr>
          <w:p w:rsidR="00934453" w:rsidRDefault="00934453" w:rsidP="00934453">
            <w:pPr>
              <w:pStyle w:val="Sansinterligne"/>
            </w:pPr>
            <w:r>
              <w:t>Damien CAMUZET</w:t>
            </w:r>
          </w:p>
        </w:tc>
        <w:tc>
          <w:tcPr>
            <w:tcW w:w="2669" w:type="dxa"/>
            <w:vAlign w:val="center"/>
          </w:tcPr>
          <w:p w:rsidR="00934453" w:rsidRDefault="00934453" w:rsidP="00934453">
            <w:pPr>
              <w:pStyle w:val="Sansinterligne"/>
            </w:pPr>
            <w:r>
              <w:t>Chargé d’affaires</w:t>
            </w:r>
          </w:p>
        </w:tc>
        <w:tc>
          <w:tcPr>
            <w:tcW w:w="2179" w:type="dxa"/>
            <w:vAlign w:val="center"/>
          </w:tcPr>
          <w:p w:rsidR="00934453" w:rsidRPr="00036FCA" w:rsidRDefault="00823EC2" w:rsidP="00036FCA">
            <w:pPr>
              <w:pStyle w:val="Sansinterligne"/>
            </w:pPr>
            <w:r>
              <w:t>10</w:t>
            </w:r>
            <w:r w:rsidR="00934453" w:rsidRPr="00036FCA">
              <w:t>/0</w:t>
            </w:r>
            <w:r>
              <w:t>4</w:t>
            </w:r>
            <w:r w:rsidR="00934453" w:rsidRPr="00036FCA">
              <w:t>/201</w:t>
            </w:r>
            <w:r w:rsidR="00036FCA" w:rsidRPr="00036FCA">
              <w:t>8</w:t>
            </w:r>
          </w:p>
        </w:tc>
        <w:tc>
          <w:tcPr>
            <w:tcW w:w="2179" w:type="dxa"/>
            <w:vAlign w:val="center"/>
          </w:tcPr>
          <w:p w:rsidR="00934453" w:rsidRDefault="00934453" w:rsidP="00934453">
            <w:pPr>
              <w:pStyle w:val="Sansinterligne"/>
            </w:pPr>
          </w:p>
        </w:tc>
      </w:tr>
    </w:tbl>
    <w:p w:rsidR="00934453" w:rsidRDefault="00934453" w:rsidP="00934453">
      <w:pPr>
        <w:pStyle w:val="Sansinterligne"/>
        <w:sectPr w:rsidR="00934453">
          <w:headerReference w:type="default" r:id="rId14"/>
          <w:footerReference w:type="default" r:id="rId15"/>
          <w:pgSz w:w="11906" w:h="16838"/>
          <w:pgMar w:top="3828" w:right="1417" w:bottom="142" w:left="1417" w:header="708" w:footer="708" w:gutter="0"/>
          <w:cols w:space="708"/>
          <w:docGrid w:linePitch="360"/>
        </w:sectPr>
      </w:pPr>
      <w:r>
        <w:rPr>
          <w:noProof/>
          <w:lang w:eastAsia="fr-FR"/>
        </w:rPr>
        <mc:AlternateContent>
          <mc:Choice Requires="wps">
            <w:drawing>
              <wp:anchor distT="0" distB="0" distL="114300" distR="114300" simplePos="0" relativeHeight="252038656" behindDoc="1" locked="0" layoutInCell="0" allowOverlap="1" wp14:anchorId="7A09FB60" wp14:editId="6BFD8EA1">
                <wp:simplePos x="0" y="0"/>
                <wp:positionH relativeFrom="column">
                  <wp:posOffset>-889000</wp:posOffset>
                </wp:positionH>
                <wp:positionV relativeFrom="paragraph">
                  <wp:posOffset>46686</wp:posOffset>
                </wp:positionV>
                <wp:extent cx="7534275" cy="360045"/>
                <wp:effectExtent l="0" t="0" r="0" b="1905"/>
                <wp:wrapNone/>
                <wp:docPr id="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4275" cy="360045"/>
                        </a:xfrm>
                        <a:prstGeom prst="rect">
                          <a:avLst/>
                        </a:prstGeom>
                        <a:gradFill rotWithShape="1">
                          <a:gsLst>
                            <a:gs pos="0">
                              <a:srgbClr val="1F497D">
                                <a:lumMod val="40000"/>
                                <a:lumOff val="60000"/>
                              </a:srgbClr>
                            </a:gs>
                            <a:gs pos="100000">
                              <a:sysClr val="window" lastClr="FFFFFF">
                                <a:lumMod val="100000"/>
                                <a:lumOff val="0"/>
                                <a:alpha val="0"/>
                              </a:sys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4233201" id="Rectangle 13" o:spid="_x0000_s1026" style="position:absolute;margin-left:-70pt;margin-top:3.7pt;width:593.25pt;height:28.35pt;z-index:-2512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" o:allowincell="f" fillcolor="#8eb4e3" stroked="f">
                <v:fill o:opacity2="0" rotate="t" angle="90" focus="100%" type="gradient"/>
              </v:rect>
            </w:pict>
          </mc:Fallback>
        </mc:AlternateContent>
      </w:r>
    </w:p>
    <w:p w:rsidR="00D54FDF" w:rsidRDefault="001545E1">
      <w:pPr>
        <w:pStyle w:val="TM1"/>
        <w:rPr>
          <w:rFonts w:eastAsiaTheme="minorEastAsia"/>
          <w:noProof/>
          <w:sz w:val="22"/>
          <w:szCs w:val="22"/>
          <w:lang w:eastAsia="fr-FR"/>
        </w:rPr>
      </w:pPr>
      <w:r w:rsidRPr="00E24D16">
        <w:rPr>
          <w:sz w:val="22"/>
          <w:szCs w:val="22"/>
        </w:rPr>
        <w:lastRenderedPageBreak/>
        <w:fldChar w:fldCharType="begin"/>
      </w:r>
      <w:r w:rsidRPr="00E24D16">
        <w:rPr>
          <w:sz w:val="22"/>
          <w:szCs w:val="22"/>
        </w:rPr>
        <w:instrText xml:space="preserve"> TOC \o "1-3" \h \z \u </w:instrText>
      </w:r>
      <w:r w:rsidRPr="00E24D16">
        <w:rPr>
          <w:sz w:val="22"/>
          <w:szCs w:val="22"/>
        </w:rPr>
        <w:fldChar w:fldCharType="separate"/>
      </w:r>
      <w:hyperlink w:anchor="_Toc511227317" w:history="1">
        <w:r w:rsidR="00D54FDF" w:rsidRPr="00100D69">
          <w:rPr>
            <w:rStyle w:val="Lienhypertexte"/>
            <w:noProof/>
          </w:rPr>
          <w:t>1</w:t>
        </w:r>
        <w:r w:rsidR="00D54FDF">
          <w:rPr>
            <w:rFonts w:eastAsiaTheme="minorEastAsia"/>
            <w:noProof/>
            <w:sz w:val="22"/>
            <w:szCs w:val="22"/>
            <w:lang w:eastAsia="fr-FR"/>
          </w:rPr>
          <w:tab/>
        </w:r>
        <w:r w:rsidR="00D54FDF" w:rsidRPr="00100D69">
          <w:rPr>
            <w:rStyle w:val="Lienhypertexte"/>
            <w:noProof/>
          </w:rPr>
          <w:t>Préambule</w:t>
        </w:r>
        <w:r w:rsidR="00D54FDF">
          <w:rPr>
            <w:noProof/>
            <w:webHidden/>
          </w:rPr>
          <w:tab/>
        </w:r>
        <w:r w:rsidR="00D54FDF">
          <w:rPr>
            <w:noProof/>
            <w:webHidden/>
          </w:rPr>
          <w:fldChar w:fldCharType="begin"/>
        </w:r>
        <w:r w:rsidR="00D54FDF">
          <w:rPr>
            <w:noProof/>
            <w:webHidden/>
          </w:rPr>
          <w:instrText xml:space="preserve"> PAGEREF _Toc511227317 \h </w:instrText>
        </w:r>
        <w:r w:rsidR="00D54FDF">
          <w:rPr>
            <w:noProof/>
            <w:webHidden/>
          </w:rPr>
        </w:r>
        <w:r w:rsidR="00D54FDF">
          <w:rPr>
            <w:noProof/>
            <w:webHidden/>
          </w:rPr>
          <w:fldChar w:fldCharType="separate"/>
        </w:r>
        <w:r w:rsidR="008F589A">
          <w:rPr>
            <w:noProof/>
            <w:webHidden/>
          </w:rPr>
          <w:t>4</w:t>
        </w:r>
        <w:r w:rsidR="00D54FDF">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18" w:history="1">
        <w:r w:rsidRPr="00100D69">
          <w:rPr>
            <w:rStyle w:val="Lienhypertexte"/>
            <w:noProof/>
            <w14:scene3d>
              <w14:camera w14:prst="orthographicFront"/>
              <w14:lightRig w14:rig="threePt" w14:dir="t">
                <w14:rot w14:lat="0" w14:lon="0" w14:rev="0"/>
              </w14:lightRig>
            </w14:scene3d>
          </w:rPr>
          <w:t>1.1</w:t>
        </w:r>
        <w:r>
          <w:rPr>
            <w:rFonts w:eastAsiaTheme="minorEastAsia"/>
            <w:noProof/>
            <w:sz w:val="22"/>
            <w:szCs w:val="22"/>
            <w:lang w:eastAsia="fr-FR"/>
          </w:rPr>
          <w:tab/>
        </w:r>
        <w:r w:rsidRPr="00100D69">
          <w:rPr>
            <w:rStyle w:val="Lienhypertexte"/>
            <w:noProof/>
          </w:rPr>
          <w:t>Objet du Dossier de Mise à Enquête Publique</w:t>
        </w:r>
        <w:r>
          <w:rPr>
            <w:noProof/>
            <w:webHidden/>
          </w:rPr>
          <w:tab/>
        </w:r>
        <w:r>
          <w:rPr>
            <w:noProof/>
            <w:webHidden/>
          </w:rPr>
          <w:fldChar w:fldCharType="begin"/>
        </w:r>
        <w:r>
          <w:rPr>
            <w:noProof/>
            <w:webHidden/>
          </w:rPr>
          <w:instrText xml:space="preserve"> PAGEREF _Toc511227318 \h </w:instrText>
        </w:r>
        <w:r>
          <w:rPr>
            <w:noProof/>
            <w:webHidden/>
          </w:rPr>
        </w:r>
        <w:r>
          <w:rPr>
            <w:noProof/>
            <w:webHidden/>
          </w:rPr>
          <w:fldChar w:fldCharType="separate"/>
        </w:r>
        <w:r w:rsidR="008F589A">
          <w:rPr>
            <w:noProof/>
            <w:webHidden/>
          </w:rPr>
          <w:t>4</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19" w:history="1">
        <w:r w:rsidRPr="00100D69">
          <w:rPr>
            <w:rStyle w:val="Lienhypertexte"/>
            <w:noProof/>
            <w14:scene3d>
              <w14:camera w14:prst="orthographicFront"/>
              <w14:lightRig w14:rig="threePt" w14:dir="t">
                <w14:rot w14:lat="0" w14:lon="0" w14:rev="0"/>
              </w14:lightRig>
            </w14:scene3d>
          </w:rPr>
          <w:t>1.2</w:t>
        </w:r>
        <w:r>
          <w:rPr>
            <w:rFonts w:eastAsiaTheme="minorEastAsia"/>
            <w:noProof/>
            <w:sz w:val="22"/>
            <w:szCs w:val="22"/>
            <w:lang w:eastAsia="fr-FR"/>
          </w:rPr>
          <w:tab/>
        </w:r>
        <w:r w:rsidRPr="00100D69">
          <w:rPr>
            <w:rStyle w:val="Lienhypertexte"/>
            <w:noProof/>
          </w:rPr>
          <w:t>Cadre Réglementaire et Juridique</w:t>
        </w:r>
        <w:r>
          <w:rPr>
            <w:noProof/>
            <w:webHidden/>
          </w:rPr>
          <w:tab/>
        </w:r>
        <w:r>
          <w:rPr>
            <w:noProof/>
            <w:webHidden/>
          </w:rPr>
          <w:fldChar w:fldCharType="begin"/>
        </w:r>
        <w:r>
          <w:rPr>
            <w:noProof/>
            <w:webHidden/>
          </w:rPr>
          <w:instrText xml:space="preserve"> PAGEREF _Toc511227319 \h </w:instrText>
        </w:r>
        <w:r>
          <w:rPr>
            <w:noProof/>
            <w:webHidden/>
          </w:rPr>
        </w:r>
        <w:r>
          <w:rPr>
            <w:noProof/>
            <w:webHidden/>
          </w:rPr>
          <w:fldChar w:fldCharType="separate"/>
        </w:r>
        <w:r w:rsidR="008F589A">
          <w:rPr>
            <w:noProof/>
            <w:webHidden/>
          </w:rPr>
          <w:t>5</w:t>
        </w:r>
        <w:r>
          <w:rPr>
            <w:noProof/>
            <w:webHidden/>
          </w:rPr>
          <w:fldChar w:fldCharType="end"/>
        </w:r>
      </w:hyperlink>
    </w:p>
    <w:p w:rsidR="00D54FDF" w:rsidRDefault="00D54FDF">
      <w:pPr>
        <w:pStyle w:val="TM3"/>
        <w:tabs>
          <w:tab w:val="left" w:pos="1100"/>
          <w:tab w:val="right" w:leader="dot" w:pos="9062"/>
        </w:tabs>
        <w:rPr>
          <w:rFonts w:eastAsiaTheme="minorEastAsia"/>
          <w:noProof/>
          <w:sz w:val="22"/>
          <w:szCs w:val="22"/>
          <w:lang w:eastAsia="fr-FR"/>
        </w:rPr>
      </w:pPr>
      <w:hyperlink w:anchor="_Toc511227320" w:history="1">
        <w:r w:rsidRPr="00100D69">
          <w:rPr>
            <w:rStyle w:val="Lienhypertexte"/>
            <w:noProof/>
          </w:rPr>
          <w:t>1.2.1</w:t>
        </w:r>
        <w:r>
          <w:rPr>
            <w:rFonts w:eastAsiaTheme="minorEastAsia"/>
            <w:noProof/>
            <w:sz w:val="22"/>
            <w:szCs w:val="22"/>
            <w:lang w:eastAsia="fr-FR"/>
          </w:rPr>
          <w:tab/>
        </w:r>
        <w:r w:rsidRPr="00100D69">
          <w:rPr>
            <w:rStyle w:val="Lienhypertexte"/>
            <w:noProof/>
          </w:rPr>
          <w:t>Introduction</w:t>
        </w:r>
        <w:r>
          <w:rPr>
            <w:noProof/>
            <w:webHidden/>
          </w:rPr>
          <w:tab/>
        </w:r>
        <w:r>
          <w:rPr>
            <w:noProof/>
            <w:webHidden/>
          </w:rPr>
          <w:fldChar w:fldCharType="begin"/>
        </w:r>
        <w:r>
          <w:rPr>
            <w:noProof/>
            <w:webHidden/>
          </w:rPr>
          <w:instrText xml:space="preserve"> PAGEREF _Toc511227320 \h </w:instrText>
        </w:r>
        <w:r>
          <w:rPr>
            <w:noProof/>
            <w:webHidden/>
          </w:rPr>
        </w:r>
        <w:r>
          <w:rPr>
            <w:noProof/>
            <w:webHidden/>
          </w:rPr>
          <w:fldChar w:fldCharType="separate"/>
        </w:r>
        <w:r w:rsidR="008F589A">
          <w:rPr>
            <w:noProof/>
            <w:webHidden/>
          </w:rPr>
          <w:t>5</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21" w:history="1">
        <w:r w:rsidRPr="00100D69">
          <w:rPr>
            <w:rStyle w:val="Lienhypertexte"/>
            <w:noProof/>
            <w14:scene3d>
              <w14:camera w14:prst="orthographicFront"/>
              <w14:lightRig w14:rig="threePt" w14:dir="t">
                <w14:rot w14:lat="0" w14:lon="0" w14:rev="0"/>
              </w14:lightRig>
            </w14:scene3d>
          </w:rPr>
          <w:t>1.3</w:t>
        </w:r>
        <w:r>
          <w:rPr>
            <w:rFonts w:eastAsiaTheme="minorEastAsia"/>
            <w:noProof/>
            <w:sz w:val="22"/>
            <w:szCs w:val="22"/>
            <w:lang w:eastAsia="fr-FR"/>
          </w:rPr>
          <w:tab/>
        </w:r>
        <w:r w:rsidRPr="00100D69">
          <w:rPr>
            <w:rStyle w:val="Lienhypertexte"/>
            <w:noProof/>
          </w:rPr>
          <w:t>Cadre Réglementaire</w:t>
        </w:r>
        <w:r>
          <w:rPr>
            <w:noProof/>
            <w:webHidden/>
          </w:rPr>
          <w:tab/>
        </w:r>
        <w:r>
          <w:rPr>
            <w:noProof/>
            <w:webHidden/>
          </w:rPr>
          <w:fldChar w:fldCharType="begin"/>
        </w:r>
        <w:r>
          <w:rPr>
            <w:noProof/>
            <w:webHidden/>
          </w:rPr>
          <w:instrText xml:space="preserve"> PAGEREF _Toc511227321 \h </w:instrText>
        </w:r>
        <w:r>
          <w:rPr>
            <w:noProof/>
            <w:webHidden/>
          </w:rPr>
        </w:r>
        <w:r>
          <w:rPr>
            <w:noProof/>
            <w:webHidden/>
          </w:rPr>
          <w:fldChar w:fldCharType="separate"/>
        </w:r>
        <w:r w:rsidR="008F589A">
          <w:rPr>
            <w:noProof/>
            <w:webHidden/>
          </w:rPr>
          <w:t>6</w:t>
        </w:r>
        <w:r>
          <w:rPr>
            <w:noProof/>
            <w:webHidden/>
          </w:rPr>
          <w:fldChar w:fldCharType="end"/>
        </w:r>
      </w:hyperlink>
    </w:p>
    <w:p w:rsidR="00D54FDF" w:rsidRDefault="00D54FDF">
      <w:pPr>
        <w:pStyle w:val="TM1"/>
        <w:rPr>
          <w:rFonts w:eastAsiaTheme="minorEastAsia"/>
          <w:noProof/>
          <w:sz w:val="22"/>
          <w:szCs w:val="22"/>
          <w:lang w:eastAsia="fr-FR"/>
        </w:rPr>
      </w:pPr>
      <w:hyperlink w:anchor="_Toc511227322" w:history="1">
        <w:r w:rsidRPr="00100D69">
          <w:rPr>
            <w:rStyle w:val="Lienhypertexte"/>
            <w:noProof/>
          </w:rPr>
          <w:t>2</w:t>
        </w:r>
        <w:r>
          <w:rPr>
            <w:rFonts w:eastAsiaTheme="minorEastAsia"/>
            <w:noProof/>
            <w:sz w:val="22"/>
            <w:szCs w:val="22"/>
            <w:lang w:eastAsia="fr-FR"/>
          </w:rPr>
          <w:tab/>
        </w:r>
        <w:r w:rsidRPr="00100D69">
          <w:rPr>
            <w:rStyle w:val="Lienhypertexte"/>
            <w:noProof/>
          </w:rPr>
          <w:t>Données Générales</w:t>
        </w:r>
        <w:r>
          <w:rPr>
            <w:noProof/>
            <w:webHidden/>
          </w:rPr>
          <w:tab/>
        </w:r>
        <w:r>
          <w:rPr>
            <w:noProof/>
            <w:webHidden/>
          </w:rPr>
          <w:fldChar w:fldCharType="begin"/>
        </w:r>
        <w:r>
          <w:rPr>
            <w:noProof/>
            <w:webHidden/>
          </w:rPr>
          <w:instrText xml:space="preserve"> PAGEREF _Toc511227322 \h </w:instrText>
        </w:r>
        <w:r>
          <w:rPr>
            <w:noProof/>
            <w:webHidden/>
          </w:rPr>
        </w:r>
        <w:r>
          <w:rPr>
            <w:noProof/>
            <w:webHidden/>
          </w:rPr>
          <w:fldChar w:fldCharType="separate"/>
        </w:r>
        <w:r w:rsidR="008F589A">
          <w:rPr>
            <w:noProof/>
            <w:webHidden/>
          </w:rPr>
          <w:t>8</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23" w:history="1">
        <w:r w:rsidRPr="00100D69">
          <w:rPr>
            <w:rStyle w:val="Lienhypertexte"/>
            <w:noProof/>
            <w14:scene3d>
              <w14:camera w14:prst="orthographicFront"/>
              <w14:lightRig w14:rig="threePt" w14:dir="t">
                <w14:rot w14:lat="0" w14:lon="0" w14:rev="0"/>
              </w14:lightRig>
            </w14:scene3d>
          </w:rPr>
          <w:t>2.1</w:t>
        </w:r>
        <w:r>
          <w:rPr>
            <w:rFonts w:eastAsiaTheme="minorEastAsia"/>
            <w:noProof/>
            <w:sz w:val="22"/>
            <w:szCs w:val="22"/>
            <w:lang w:eastAsia="fr-FR"/>
          </w:rPr>
          <w:tab/>
        </w:r>
        <w:r w:rsidRPr="00100D69">
          <w:rPr>
            <w:rStyle w:val="Lienhypertexte"/>
            <w:noProof/>
          </w:rPr>
          <w:t>Contexte physique</w:t>
        </w:r>
        <w:r>
          <w:rPr>
            <w:noProof/>
            <w:webHidden/>
          </w:rPr>
          <w:tab/>
        </w:r>
        <w:r>
          <w:rPr>
            <w:noProof/>
            <w:webHidden/>
          </w:rPr>
          <w:fldChar w:fldCharType="begin"/>
        </w:r>
        <w:r>
          <w:rPr>
            <w:noProof/>
            <w:webHidden/>
          </w:rPr>
          <w:instrText xml:space="preserve"> PAGEREF _Toc511227323 \h </w:instrText>
        </w:r>
        <w:r>
          <w:rPr>
            <w:noProof/>
            <w:webHidden/>
          </w:rPr>
        </w:r>
        <w:r>
          <w:rPr>
            <w:noProof/>
            <w:webHidden/>
          </w:rPr>
          <w:fldChar w:fldCharType="separate"/>
        </w:r>
        <w:r w:rsidR="008F589A">
          <w:rPr>
            <w:noProof/>
            <w:webHidden/>
          </w:rPr>
          <w:t>8</w:t>
        </w:r>
        <w:r>
          <w:rPr>
            <w:noProof/>
            <w:webHidden/>
          </w:rPr>
          <w:fldChar w:fldCharType="end"/>
        </w:r>
      </w:hyperlink>
    </w:p>
    <w:p w:rsidR="00D54FDF" w:rsidRDefault="00D54FDF">
      <w:pPr>
        <w:pStyle w:val="TM3"/>
        <w:tabs>
          <w:tab w:val="left" w:pos="1100"/>
          <w:tab w:val="right" w:leader="dot" w:pos="9062"/>
        </w:tabs>
        <w:rPr>
          <w:rFonts w:eastAsiaTheme="minorEastAsia"/>
          <w:noProof/>
          <w:sz w:val="22"/>
          <w:szCs w:val="22"/>
          <w:lang w:eastAsia="fr-FR"/>
        </w:rPr>
      </w:pPr>
      <w:hyperlink w:anchor="_Toc511227324" w:history="1">
        <w:r w:rsidRPr="00100D69">
          <w:rPr>
            <w:rStyle w:val="Lienhypertexte"/>
            <w:noProof/>
          </w:rPr>
          <w:t>2.1.1</w:t>
        </w:r>
        <w:r>
          <w:rPr>
            <w:rFonts w:eastAsiaTheme="minorEastAsia"/>
            <w:noProof/>
            <w:sz w:val="22"/>
            <w:szCs w:val="22"/>
            <w:lang w:eastAsia="fr-FR"/>
          </w:rPr>
          <w:tab/>
        </w:r>
        <w:r w:rsidRPr="00100D69">
          <w:rPr>
            <w:rStyle w:val="Lienhypertexte"/>
            <w:noProof/>
          </w:rPr>
          <w:t>Situation géographique</w:t>
        </w:r>
        <w:r>
          <w:rPr>
            <w:noProof/>
            <w:webHidden/>
          </w:rPr>
          <w:tab/>
        </w:r>
        <w:r>
          <w:rPr>
            <w:noProof/>
            <w:webHidden/>
          </w:rPr>
          <w:fldChar w:fldCharType="begin"/>
        </w:r>
        <w:r>
          <w:rPr>
            <w:noProof/>
            <w:webHidden/>
          </w:rPr>
          <w:instrText xml:space="preserve"> PAGEREF _Toc511227324 \h </w:instrText>
        </w:r>
        <w:r>
          <w:rPr>
            <w:noProof/>
            <w:webHidden/>
          </w:rPr>
        </w:r>
        <w:r>
          <w:rPr>
            <w:noProof/>
            <w:webHidden/>
          </w:rPr>
          <w:fldChar w:fldCharType="separate"/>
        </w:r>
        <w:r w:rsidR="008F589A">
          <w:rPr>
            <w:noProof/>
            <w:webHidden/>
          </w:rPr>
          <w:t>8</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25" w:history="1">
        <w:r w:rsidRPr="00100D69">
          <w:rPr>
            <w:rStyle w:val="Lienhypertexte"/>
            <w:noProof/>
            <w14:scene3d>
              <w14:camera w14:prst="orthographicFront"/>
              <w14:lightRig w14:rig="threePt" w14:dir="t">
                <w14:rot w14:lat="0" w14:lon="0" w14:rev="0"/>
              </w14:lightRig>
            </w14:scene3d>
          </w:rPr>
          <w:t>2.2</w:t>
        </w:r>
        <w:r>
          <w:rPr>
            <w:rFonts w:eastAsiaTheme="minorEastAsia"/>
            <w:noProof/>
            <w:sz w:val="22"/>
            <w:szCs w:val="22"/>
            <w:lang w:eastAsia="fr-FR"/>
          </w:rPr>
          <w:tab/>
        </w:r>
        <w:r w:rsidRPr="00100D69">
          <w:rPr>
            <w:rStyle w:val="Lienhypertexte"/>
            <w:noProof/>
          </w:rPr>
          <w:t>Contexte Humain</w:t>
        </w:r>
        <w:r>
          <w:rPr>
            <w:noProof/>
            <w:webHidden/>
          </w:rPr>
          <w:tab/>
        </w:r>
        <w:r>
          <w:rPr>
            <w:noProof/>
            <w:webHidden/>
          </w:rPr>
          <w:fldChar w:fldCharType="begin"/>
        </w:r>
        <w:r>
          <w:rPr>
            <w:noProof/>
            <w:webHidden/>
          </w:rPr>
          <w:instrText xml:space="preserve"> PAGEREF _Toc511227325 \h </w:instrText>
        </w:r>
        <w:r>
          <w:rPr>
            <w:noProof/>
            <w:webHidden/>
          </w:rPr>
        </w:r>
        <w:r>
          <w:rPr>
            <w:noProof/>
            <w:webHidden/>
          </w:rPr>
          <w:fldChar w:fldCharType="separate"/>
        </w:r>
        <w:r w:rsidR="008F589A">
          <w:rPr>
            <w:noProof/>
            <w:webHidden/>
          </w:rPr>
          <w:t>9</w:t>
        </w:r>
        <w:r>
          <w:rPr>
            <w:noProof/>
            <w:webHidden/>
          </w:rPr>
          <w:fldChar w:fldCharType="end"/>
        </w:r>
      </w:hyperlink>
    </w:p>
    <w:p w:rsidR="00D54FDF" w:rsidRDefault="00D54FDF">
      <w:pPr>
        <w:pStyle w:val="TM3"/>
        <w:tabs>
          <w:tab w:val="left" w:pos="1100"/>
          <w:tab w:val="right" w:leader="dot" w:pos="9062"/>
        </w:tabs>
        <w:rPr>
          <w:rFonts w:eastAsiaTheme="minorEastAsia"/>
          <w:noProof/>
          <w:sz w:val="22"/>
          <w:szCs w:val="22"/>
          <w:lang w:eastAsia="fr-FR"/>
        </w:rPr>
      </w:pPr>
      <w:hyperlink w:anchor="_Toc511227326" w:history="1">
        <w:r w:rsidRPr="00100D69">
          <w:rPr>
            <w:rStyle w:val="Lienhypertexte"/>
            <w:noProof/>
          </w:rPr>
          <w:t>2.2.1</w:t>
        </w:r>
        <w:r>
          <w:rPr>
            <w:rFonts w:eastAsiaTheme="minorEastAsia"/>
            <w:noProof/>
            <w:sz w:val="22"/>
            <w:szCs w:val="22"/>
            <w:lang w:eastAsia="fr-FR"/>
          </w:rPr>
          <w:tab/>
        </w:r>
        <w:r w:rsidRPr="00100D69">
          <w:rPr>
            <w:rStyle w:val="Lienhypertexte"/>
            <w:noProof/>
          </w:rPr>
          <w:t>Evolution de la population de 1968 à 2013</w:t>
        </w:r>
        <w:r>
          <w:rPr>
            <w:noProof/>
            <w:webHidden/>
          </w:rPr>
          <w:tab/>
        </w:r>
        <w:r>
          <w:rPr>
            <w:noProof/>
            <w:webHidden/>
          </w:rPr>
          <w:fldChar w:fldCharType="begin"/>
        </w:r>
        <w:r>
          <w:rPr>
            <w:noProof/>
            <w:webHidden/>
          </w:rPr>
          <w:instrText xml:space="preserve"> PAGEREF _Toc511227326 \h </w:instrText>
        </w:r>
        <w:r>
          <w:rPr>
            <w:noProof/>
            <w:webHidden/>
          </w:rPr>
        </w:r>
        <w:r>
          <w:rPr>
            <w:noProof/>
            <w:webHidden/>
          </w:rPr>
          <w:fldChar w:fldCharType="separate"/>
        </w:r>
        <w:r w:rsidR="008F589A">
          <w:rPr>
            <w:noProof/>
            <w:webHidden/>
          </w:rPr>
          <w:t>9</w:t>
        </w:r>
        <w:r>
          <w:rPr>
            <w:noProof/>
            <w:webHidden/>
          </w:rPr>
          <w:fldChar w:fldCharType="end"/>
        </w:r>
      </w:hyperlink>
    </w:p>
    <w:p w:rsidR="00D54FDF" w:rsidRDefault="00D54FDF">
      <w:pPr>
        <w:pStyle w:val="TM3"/>
        <w:tabs>
          <w:tab w:val="left" w:pos="1100"/>
          <w:tab w:val="right" w:leader="dot" w:pos="9062"/>
        </w:tabs>
        <w:rPr>
          <w:rFonts w:eastAsiaTheme="minorEastAsia"/>
          <w:noProof/>
          <w:sz w:val="22"/>
          <w:szCs w:val="22"/>
          <w:lang w:eastAsia="fr-FR"/>
        </w:rPr>
      </w:pPr>
      <w:hyperlink w:anchor="_Toc511227327" w:history="1">
        <w:r w:rsidRPr="00100D69">
          <w:rPr>
            <w:rStyle w:val="Lienhypertexte"/>
            <w:noProof/>
          </w:rPr>
          <w:t>2.2.2</w:t>
        </w:r>
        <w:r>
          <w:rPr>
            <w:rFonts w:eastAsiaTheme="minorEastAsia"/>
            <w:noProof/>
            <w:sz w:val="22"/>
            <w:szCs w:val="22"/>
            <w:lang w:eastAsia="fr-FR"/>
          </w:rPr>
          <w:tab/>
        </w:r>
        <w:r w:rsidRPr="00100D69">
          <w:rPr>
            <w:rStyle w:val="Lienhypertexte"/>
            <w:noProof/>
          </w:rPr>
          <w:t>Prévisions d’urbanisation</w:t>
        </w:r>
        <w:r>
          <w:rPr>
            <w:noProof/>
            <w:webHidden/>
          </w:rPr>
          <w:tab/>
        </w:r>
        <w:r>
          <w:rPr>
            <w:noProof/>
            <w:webHidden/>
          </w:rPr>
          <w:fldChar w:fldCharType="begin"/>
        </w:r>
        <w:r>
          <w:rPr>
            <w:noProof/>
            <w:webHidden/>
          </w:rPr>
          <w:instrText xml:space="preserve"> PAGEREF _Toc511227327 \h </w:instrText>
        </w:r>
        <w:r>
          <w:rPr>
            <w:noProof/>
            <w:webHidden/>
          </w:rPr>
        </w:r>
        <w:r>
          <w:rPr>
            <w:noProof/>
            <w:webHidden/>
          </w:rPr>
          <w:fldChar w:fldCharType="separate"/>
        </w:r>
        <w:r w:rsidR="008F589A">
          <w:rPr>
            <w:noProof/>
            <w:webHidden/>
          </w:rPr>
          <w:t>9</w:t>
        </w:r>
        <w:r>
          <w:rPr>
            <w:noProof/>
            <w:webHidden/>
          </w:rPr>
          <w:fldChar w:fldCharType="end"/>
        </w:r>
      </w:hyperlink>
    </w:p>
    <w:p w:rsidR="00D54FDF" w:rsidRDefault="00D54FDF">
      <w:pPr>
        <w:pStyle w:val="TM1"/>
        <w:rPr>
          <w:rFonts w:eastAsiaTheme="minorEastAsia"/>
          <w:noProof/>
          <w:sz w:val="22"/>
          <w:szCs w:val="22"/>
          <w:lang w:eastAsia="fr-FR"/>
        </w:rPr>
      </w:pPr>
      <w:hyperlink w:anchor="_Toc511227328" w:history="1">
        <w:r w:rsidRPr="00100D69">
          <w:rPr>
            <w:rStyle w:val="Lienhypertexte"/>
            <w:noProof/>
          </w:rPr>
          <w:t>3</w:t>
        </w:r>
        <w:r>
          <w:rPr>
            <w:rFonts w:eastAsiaTheme="minorEastAsia"/>
            <w:noProof/>
            <w:sz w:val="22"/>
            <w:szCs w:val="22"/>
            <w:lang w:eastAsia="fr-FR"/>
          </w:rPr>
          <w:tab/>
        </w:r>
        <w:r w:rsidRPr="00100D69">
          <w:rPr>
            <w:rStyle w:val="Lienhypertexte"/>
            <w:noProof/>
          </w:rPr>
          <w:t>Diagnostic de l’Assainissement Collectif existant</w:t>
        </w:r>
        <w:r>
          <w:rPr>
            <w:noProof/>
            <w:webHidden/>
          </w:rPr>
          <w:tab/>
        </w:r>
        <w:r>
          <w:rPr>
            <w:noProof/>
            <w:webHidden/>
          </w:rPr>
          <w:fldChar w:fldCharType="begin"/>
        </w:r>
        <w:r>
          <w:rPr>
            <w:noProof/>
            <w:webHidden/>
          </w:rPr>
          <w:instrText xml:space="preserve"> PAGEREF _Toc511227328 \h </w:instrText>
        </w:r>
        <w:r>
          <w:rPr>
            <w:noProof/>
            <w:webHidden/>
          </w:rPr>
        </w:r>
        <w:r>
          <w:rPr>
            <w:noProof/>
            <w:webHidden/>
          </w:rPr>
          <w:fldChar w:fldCharType="separate"/>
        </w:r>
        <w:r w:rsidR="008F589A">
          <w:rPr>
            <w:noProof/>
            <w:webHidden/>
          </w:rPr>
          <w:t>10</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29" w:history="1">
        <w:r w:rsidRPr="00100D69">
          <w:rPr>
            <w:rStyle w:val="Lienhypertexte"/>
            <w:noProof/>
            <w14:scene3d>
              <w14:camera w14:prst="orthographicFront"/>
              <w14:lightRig w14:rig="threePt" w14:dir="t">
                <w14:rot w14:lat="0" w14:lon="0" w14:rev="0"/>
              </w14:lightRig>
            </w14:scene3d>
          </w:rPr>
          <w:t>3.1</w:t>
        </w:r>
        <w:r>
          <w:rPr>
            <w:rFonts w:eastAsiaTheme="minorEastAsia"/>
            <w:noProof/>
            <w:sz w:val="22"/>
            <w:szCs w:val="22"/>
            <w:lang w:eastAsia="fr-FR"/>
          </w:rPr>
          <w:tab/>
        </w:r>
        <w:r w:rsidRPr="00100D69">
          <w:rPr>
            <w:rStyle w:val="Lienhypertexte"/>
            <w:noProof/>
          </w:rPr>
          <w:t>Normes et réglementations</w:t>
        </w:r>
        <w:r>
          <w:rPr>
            <w:noProof/>
            <w:webHidden/>
          </w:rPr>
          <w:tab/>
        </w:r>
        <w:r>
          <w:rPr>
            <w:noProof/>
            <w:webHidden/>
          </w:rPr>
          <w:fldChar w:fldCharType="begin"/>
        </w:r>
        <w:r>
          <w:rPr>
            <w:noProof/>
            <w:webHidden/>
          </w:rPr>
          <w:instrText xml:space="preserve"> PAGEREF _Toc511227329 \h </w:instrText>
        </w:r>
        <w:r>
          <w:rPr>
            <w:noProof/>
            <w:webHidden/>
          </w:rPr>
        </w:r>
        <w:r>
          <w:rPr>
            <w:noProof/>
            <w:webHidden/>
          </w:rPr>
          <w:fldChar w:fldCharType="separate"/>
        </w:r>
        <w:r w:rsidR="008F589A">
          <w:rPr>
            <w:noProof/>
            <w:webHidden/>
          </w:rPr>
          <w:t>10</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30" w:history="1">
        <w:r w:rsidRPr="00100D69">
          <w:rPr>
            <w:rStyle w:val="Lienhypertexte"/>
            <w:noProof/>
            <w14:scene3d>
              <w14:camera w14:prst="orthographicFront"/>
              <w14:lightRig w14:rig="threePt" w14:dir="t">
                <w14:rot w14:lat="0" w14:lon="0" w14:rev="0"/>
              </w14:lightRig>
            </w14:scene3d>
          </w:rPr>
          <w:t>3.2</w:t>
        </w:r>
        <w:r>
          <w:rPr>
            <w:rFonts w:eastAsiaTheme="minorEastAsia"/>
            <w:noProof/>
            <w:sz w:val="22"/>
            <w:szCs w:val="22"/>
            <w:lang w:eastAsia="fr-FR"/>
          </w:rPr>
          <w:tab/>
        </w:r>
        <w:r w:rsidRPr="00100D69">
          <w:rPr>
            <w:rStyle w:val="Lienhypertexte"/>
            <w:noProof/>
          </w:rPr>
          <w:t>Situation actuelle de l’Assainissement Collectif</w:t>
        </w:r>
        <w:r>
          <w:rPr>
            <w:noProof/>
            <w:webHidden/>
          </w:rPr>
          <w:tab/>
        </w:r>
        <w:r>
          <w:rPr>
            <w:noProof/>
            <w:webHidden/>
          </w:rPr>
          <w:fldChar w:fldCharType="begin"/>
        </w:r>
        <w:r>
          <w:rPr>
            <w:noProof/>
            <w:webHidden/>
          </w:rPr>
          <w:instrText xml:space="preserve"> PAGEREF _Toc511227330 \h </w:instrText>
        </w:r>
        <w:r>
          <w:rPr>
            <w:noProof/>
            <w:webHidden/>
          </w:rPr>
        </w:r>
        <w:r>
          <w:rPr>
            <w:noProof/>
            <w:webHidden/>
          </w:rPr>
          <w:fldChar w:fldCharType="separate"/>
        </w:r>
        <w:r w:rsidR="008F589A">
          <w:rPr>
            <w:noProof/>
            <w:webHidden/>
          </w:rPr>
          <w:t>11</w:t>
        </w:r>
        <w:r>
          <w:rPr>
            <w:noProof/>
            <w:webHidden/>
          </w:rPr>
          <w:fldChar w:fldCharType="end"/>
        </w:r>
      </w:hyperlink>
    </w:p>
    <w:p w:rsidR="00D54FDF" w:rsidRDefault="00D54FDF">
      <w:pPr>
        <w:pStyle w:val="TM1"/>
        <w:rPr>
          <w:rFonts w:eastAsiaTheme="minorEastAsia"/>
          <w:noProof/>
          <w:sz w:val="22"/>
          <w:szCs w:val="22"/>
          <w:lang w:eastAsia="fr-FR"/>
        </w:rPr>
      </w:pPr>
      <w:hyperlink w:anchor="_Toc511227331" w:history="1">
        <w:r w:rsidRPr="00100D69">
          <w:rPr>
            <w:rStyle w:val="Lienhypertexte"/>
            <w:noProof/>
          </w:rPr>
          <w:t>4</w:t>
        </w:r>
        <w:r>
          <w:rPr>
            <w:rFonts w:eastAsiaTheme="minorEastAsia"/>
            <w:noProof/>
            <w:sz w:val="22"/>
            <w:szCs w:val="22"/>
            <w:lang w:eastAsia="fr-FR"/>
          </w:rPr>
          <w:tab/>
        </w:r>
        <w:r w:rsidRPr="00100D69">
          <w:rPr>
            <w:rStyle w:val="Lienhypertexte"/>
            <w:noProof/>
          </w:rPr>
          <w:t>Diagnostic de l’Assainissement Autonome</w:t>
        </w:r>
        <w:r>
          <w:rPr>
            <w:noProof/>
            <w:webHidden/>
          </w:rPr>
          <w:tab/>
        </w:r>
        <w:r>
          <w:rPr>
            <w:noProof/>
            <w:webHidden/>
          </w:rPr>
          <w:fldChar w:fldCharType="begin"/>
        </w:r>
        <w:r>
          <w:rPr>
            <w:noProof/>
            <w:webHidden/>
          </w:rPr>
          <w:instrText xml:space="preserve"> PAGEREF _Toc511227331 \h </w:instrText>
        </w:r>
        <w:r>
          <w:rPr>
            <w:noProof/>
            <w:webHidden/>
          </w:rPr>
        </w:r>
        <w:r>
          <w:rPr>
            <w:noProof/>
            <w:webHidden/>
          </w:rPr>
          <w:fldChar w:fldCharType="separate"/>
        </w:r>
        <w:r w:rsidR="008F589A">
          <w:rPr>
            <w:noProof/>
            <w:webHidden/>
          </w:rPr>
          <w:t>13</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32" w:history="1">
        <w:r w:rsidRPr="00100D69">
          <w:rPr>
            <w:rStyle w:val="Lienhypertexte"/>
            <w:noProof/>
            <w14:scene3d>
              <w14:camera w14:prst="orthographicFront"/>
              <w14:lightRig w14:rig="threePt" w14:dir="t">
                <w14:rot w14:lat="0" w14:lon="0" w14:rev="0"/>
              </w14:lightRig>
            </w14:scene3d>
          </w:rPr>
          <w:t>4.1</w:t>
        </w:r>
        <w:r>
          <w:rPr>
            <w:rFonts w:eastAsiaTheme="minorEastAsia"/>
            <w:noProof/>
            <w:sz w:val="22"/>
            <w:szCs w:val="22"/>
            <w:lang w:eastAsia="fr-FR"/>
          </w:rPr>
          <w:tab/>
        </w:r>
        <w:r w:rsidRPr="00100D69">
          <w:rPr>
            <w:rStyle w:val="Lienhypertexte"/>
            <w:noProof/>
          </w:rPr>
          <w:t>Normes et réglementations</w:t>
        </w:r>
        <w:r>
          <w:rPr>
            <w:noProof/>
            <w:webHidden/>
          </w:rPr>
          <w:tab/>
        </w:r>
        <w:r>
          <w:rPr>
            <w:noProof/>
            <w:webHidden/>
          </w:rPr>
          <w:fldChar w:fldCharType="begin"/>
        </w:r>
        <w:r>
          <w:rPr>
            <w:noProof/>
            <w:webHidden/>
          </w:rPr>
          <w:instrText xml:space="preserve"> PAGEREF _Toc511227332 \h </w:instrText>
        </w:r>
        <w:r>
          <w:rPr>
            <w:noProof/>
            <w:webHidden/>
          </w:rPr>
        </w:r>
        <w:r>
          <w:rPr>
            <w:noProof/>
            <w:webHidden/>
          </w:rPr>
          <w:fldChar w:fldCharType="separate"/>
        </w:r>
        <w:r w:rsidR="008F589A">
          <w:rPr>
            <w:noProof/>
            <w:webHidden/>
          </w:rPr>
          <w:t>13</w:t>
        </w:r>
        <w:r>
          <w:rPr>
            <w:noProof/>
            <w:webHidden/>
          </w:rPr>
          <w:fldChar w:fldCharType="end"/>
        </w:r>
      </w:hyperlink>
    </w:p>
    <w:p w:rsidR="00D54FDF" w:rsidRDefault="00D54FDF">
      <w:pPr>
        <w:pStyle w:val="TM2"/>
        <w:tabs>
          <w:tab w:val="left" w:pos="880"/>
          <w:tab w:val="right" w:leader="dot" w:pos="9062"/>
        </w:tabs>
        <w:rPr>
          <w:rFonts w:eastAsiaTheme="minorEastAsia"/>
          <w:noProof/>
          <w:sz w:val="22"/>
          <w:szCs w:val="22"/>
          <w:lang w:eastAsia="fr-FR"/>
        </w:rPr>
      </w:pPr>
      <w:hyperlink w:anchor="_Toc511227333" w:history="1">
        <w:r w:rsidRPr="00100D69">
          <w:rPr>
            <w:rStyle w:val="Lienhypertexte"/>
            <w:noProof/>
            <w14:scene3d>
              <w14:camera w14:prst="orthographicFront"/>
              <w14:lightRig w14:rig="threePt" w14:dir="t">
                <w14:rot w14:lat="0" w14:lon="0" w14:rev="0"/>
              </w14:lightRig>
            </w14:scene3d>
          </w:rPr>
          <w:t>4.2</w:t>
        </w:r>
        <w:r>
          <w:rPr>
            <w:rFonts w:eastAsiaTheme="minorEastAsia"/>
            <w:noProof/>
            <w:sz w:val="22"/>
            <w:szCs w:val="22"/>
            <w:lang w:eastAsia="fr-FR"/>
          </w:rPr>
          <w:tab/>
        </w:r>
        <w:r w:rsidRPr="00100D69">
          <w:rPr>
            <w:rStyle w:val="Lienhypertexte"/>
            <w:noProof/>
          </w:rPr>
          <w:t>Etat des lieux des dispositifs</w:t>
        </w:r>
        <w:r>
          <w:rPr>
            <w:noProof/>
            <w:webHidden/>
          </w:rPr>
          <w:tab/>
        </w:r>
        <w:r>
          <w:rPr>
            <w:noProof/>
            <w:webHidden/>
          </w:rPr>
          <w:fldChar w:fldCharType="begin"/>
        </w:r>
        <w:r>
          <w:rPr>
            <w:noProof/>
            <w:webHidden/>
          </w:rPr>
          <w:instrText xml:space="preserve"> PAGEREF _Toc511227333 \h </w:instrText>
        </w:r>
        <w:r>
          <w:rPr>
            <w:noProof/>
            <w:webHidden/>
          </w:rPr>
        </w:r>
        <w:r>
          <w:rPr>
            <w:noProof/>
            <w:webHidden/>
          </w:rPr>
          <w:fldChar w:fldCharType="separate"/>
        </w:r>
        <w:r w:rsidR="008F589A">
          <w:rPr>
            <w:noProof/>
            <w:webHidden/>
          </w:rPr>
          <w:t>16</w:t>
        </w:r>
        <w:r>
          <w:rPr>
            <w:noProof/>
            <w:webHidden/>
          </w:rPr>
          <w:fldChar w:fldCharType="end"/>
        </w:r>
      </w:hyperlink>
    </w:p>
    <w:p w:rsidR="00D54FDF" w:rsidRDefault="00D54FDF">
      <w:pPr>
        <w:pStyle w:val="TM1"/>
        <w:rPr>
          <w:rFonts w:eastAsiaTheme="minorEastAsia"/>
          <w:noProof/>
          <w:sz w:val="22"/>
          <w:szCs w:val="22"/>
          <w:lang w:eastAsia="fr-FR"/>
        </w:rPr>
      </w:pPr>
      <w:hyperlink w:anchor="_Toc511227334" w:history="1">
        <w:r w:rsidRPr="00100D69">
          <w:rPr>
            <w:rStyle w:val="Lienhypertexte"/>
            <w:noProof/>
          </w:rPr>
          <w:t>5</w:t>
        </w:r>
        <w:r>
          <w:rPr>
            <w:rFonts w:eastAsiaTheme="minorEastAsia"/>
            <w:noProof/>
            <w:sz w:val="22"/>
            <w:szCs w:val="22"/>
            <w:lang w:eastAsia="fr-FR"/>
          </w:rPr>
          <w:tab/>
        </w:r>
        <w:r w:rsidRPr="00100D69">
          <w:rPr>
            <w:rStyle w:val="Lienhypertexte"/>
            <w:noProof/>
          </w:rPr>
          <w:t>Zonage d’assainissement eaux usées</w:t>
        </w:r>
        <w:r>
          <w:rPr>
            <w:noProof/>
            <w:webHidden/>
          </w:rPr>
          <w:tab/>
        </w:r>
        <w:r>
          <w:rPr>
            <w:noProof/>
            <w:webHidden/>
          </w:rPr>
          <w:fldChar w:fldCharType="begin"/>
        </w:r>
        <w:r>
          <w:rPr>
            <w:noProof/>
            <w:webHidden/>
          </w:rPr>
          <w:instrText xml:space="preserve"> PAGEREF _Toc511227334 \h </w:instrText>
        </w:r>
        <w:r>
          <w:rPr>
            <w:noProof/>
            <w:webHidden/>
          </w:rPr>
        </w:r>
        <w:r>
          <w:rPr>
            <w:noProof/>
            <w:webHidden/>
          </w:rPr>
          <w:fldChar w:fldCharType="separate"/>
        </w:r>
        <w:r w:rsidR="008F589A">
          <w:rPr>
            <w:noProof/>
            <w:webHidden/>
          </w:rPr>
          <w:t>17</w:t>
        </w:r>
        <w:r>
          <w:rPr>
            <w:noProof/>
            <w:webHidden/>
          </w:rPr>
          <w:fldChar w:fldCharType="end"/>
        </w:r>
      </w:hyperlink>
    </w:p>
    <w:p w:rsidR="00D54FDF" w:rsidRDefault="00D54FDF">
      <w:pPr>
        <w:pStyle w:val="TM1"/>
        <w:rPr>
          <w:rFonts w:eastAsiaTheme="minorEastAsia"/>
          <w:noProof/>
          <w:sz w:val="22"/>
          <w:szCs w:val="22"/>
          <w:lang w:eastAsia="fr-FR"/>
        </w:rPr>
      </w:pPr>
      <w:hyperlink w:anchor="_Toc511227335" w:history="1">
        <w:r w:rsidRPr="00100D69">
          <w:rPr>
            <w:rStyle w:val="Lienhypertexte"/>
            <w:noProof/>
          </w:rPr>
          <w:t>6</w:t>
        </w:r>
        <w:r>
          <w:rPr>
            <w:rFonts w:eastAsiaTheme="minorEastAsia"/>
            <w:noProof/>
            <w:sz w:val="22"/>
            <w:szCs w:val="22"/>
            <w:lang w:eastAsia="fr-FR"/>
          </w:rPr>
          <w:tab/>
        </w:r>
        <w:r w:rsidRPr="00100D69">
          <w:rPr>
            <w:rStyle w:val="Lienhypertexte"/>
            <w:noProof/>
          </w:rPr>
          <w:t>Annexe 1 : Carte de zonage d’assainissement</w:t>
        </w:r>
        <w:r>
          <w:rPr>
            <w:noProof/>
            <w:webHidden/>
          </w:rPr>
          <w:tab/>
        </w:r>
        <w:r>
          <w:rPr>
            <w:noProof/>
            <w:webHidden/>
          </w:rPr>
          <w:fldChar w:fldCharType="begin"/>
        </w:r>
        <w:r>
          <w:rPr>
            <w:noProof/>
            <w:webHidden/>
          </w:rPr>
          <w:instrText xml:space="preserve"> PAGEREF _Toc511227335 \h </w:instrText>
        </w:r>
        <w:r>
          <w:rPr>
            <w:noProof/>
            <w:webHidden/>
          </w:rPr>
        </w:r>
        <w:r>
          <w:rPr>
            <w:noProof/>
            <w:webHidden/>
          </w:rPr>
          <w:fldChar w:fldCharType="separate"/>
        </w:r>
        <w:r w:rsidR="008F589A">
          <w:rPr>
            <w:noProof/>
            <w:webHidden/>
          </w:rPr>
          <w:t>18</w:t>
        </w:r>
        <w:r>
          <w:rPr>
            <w:noProof/>
            <w:webHidden/>
          </w:rPr>
          <w:fldChar w:fldCharType="end"/>
        </w:r>
      </w:hyperlink>
    </w:p>
    <w:p w:rsidR="00AD4BFE" w:rsidRPr="009917B1" w:rsidRDefault="001545E1" w:rsidP="003C0574">
      <w:pPr>
        <w:pStyle w:val="TM3"/>
        <w:sectPr w:rsidR="00AD4BFE" w:rsidRPr="009917B1" w:rsidSect="009058BD">
          <w:headerReference w:type="default" r:id="rId16"/>
          <w:footerReference w:type="default" r:id="rId17"/>
          <w:pgSz w:w="11906" w:h="16838"/>
          <w:pgMar w:top="1417" w:right="1417" w:bottom="1417" w:left="1417" w:header="708" w:footer="708" w:gutter="0"/>
          <w:cols w:space="708"/>
          <w:docGrid w:linePitch="360"/>
        </w:sectPr>
      </w:pPr>
      <w:r w:rsidRPr="00E24D16">
        <w:rPr>
          <w:sz w:val="22"/>
          <w:szCs w:val="22"/>
        </w:rPr>
        <w:fldChar w:fldCharType="end"/>
      </w:r>
    </w:p>
    <w:p w:rsidR="007C0972" w:rsidRPr="009917B1" w:rsidRDefault="007C0972" w:rsidP="007C0972">
      <w:pPr>
        <w:pStyle w:val="Titre1"/>
      </w:pPr>
      <w:bookmarkStart w:id="0" w:name="_Toc434904399"/>
      <w:bookmarkStart w:id="1" w:name="_Toc511227317"/>
      <w:r w:rsidRPr="009917B1">
        <w:rPr>
          <w:color w:val="244061" w:themeColor="accent1" w:themeShade="80"/>
        </w:rPr>
        <w:lastRenderedPageBreak/>
        <w:t>Préambule</w:t>
      </w:r>
      <w:bookmarkEnd w:id="0"/>
      <w:bookmarkEnd w:id="1"/>
    </w:p>
    <w:p w:rsidR="007C0972" w:rsidRPr="009917B1" w:rsidRDefault="007C0972" w:rsidP="00133123">
      <w:pPr>
        <w:rPr>
          <w:sz w:val="22"/>
        </w:rPr>
      </w:pPr>
    </w:p>
    <w:p w:rsidR="00636A30" w:rsidRPr="00EF5082" w:rsidRDefault="00636A30" w:rsidP="00EF5082">
      <w:pPr>
        <w:pStyle w:val="Premier-parag"/>
        <w:spacing w:before="0"/>
        <w:rPr>
          <w:rFonts w:asciiTheme="minorHAnsi" w:hAnsiTheme="minorHAnsi" w:cs="Arial"/>
          <w:sz w:val="22"/>
          <w:szCs w:val="22"/>
        </w:rPr>
      </w:pPr>
      <w:r w:rsidRPr="00EF5082">
        <w:rPr>
          <w:rFonts w:asciiTheme="minorHAnsi" w:hAnsiTheme="minorHAnsi" w:cs="Arial"/>
          <w:sz w:val="22"/>
          <w:szCs w:val="22"/>
        </w:rPr>
        <w:t>Le Syndicat des 3 Rivières a confié à la société IRH Ingénieur Conseil la réalisation des diagnostics et schémas généraux d’assai</w:t>
      </w:r>
      <w:bookmarkStart w:id="2" w:name="_GoBack"/>
      <w:bookmarkEnd w:id="2"/>
      <w:r w:rsidRPr="00EF5082">
        <w:rPr>
          <w:rFonts w:asciiTheme="minorHAnsi" w:hAnsiTheme="minorHAnsi" w:cs="Arial"/>
          <w:sz w:val="22"/>
          <w:szCs w:val="22"/>
        </w:rPr>
        <w:t xml:space="preserve">nissement collectif des communes de Bessey, </w:t>
      </w:r>
      <w:proofErr w:type="spellStart"/>
      <w:r w:rsidRPr="00EF5082">
        <w:rPr>
          <w:rFonts w:asciiTheme="minorHAnsi" w:hAnsiTheme="minorHAnsi" w:cs="Arial"/>
          <w:sz w:val="22"/>
          <w:szCs w:val="22"/>
        </w:rPr>
        <w:t>Lupé</w:t>
      </w:r>
      <w:proofErr w:type="spellEnd"/>
      <w:r w:rsidRPr="00EF5082">
        <w:rPr>
          <w:rFonts w:asciiTheme="minorHAnsi" w:hAnsiTheme="minorHAnsi" w:cs="Arial"/>
          <w:sz w:val="22"/>
          <w:szCs w:val="22"/>
        </w:rPr>
        <w:t xml:space="preserve">, </w:t>
      </w:r>
      <w:proofErr w:type="spellStart"/>
      <w:r w:rsidRPr="00EF5082">
        <w:rPr>
          <w:rFonts w:asciiTheme="minorHAnsi" w:hAnsiTheme="minorHAnsi" w:cs="Arial"/>
          <w:sz w:val="22"/>
          <w:szCs w:val="22"/>
        </w:rPr>
        <w:t>Malleval</w:t>
      </w:r>
      <w:proofErr w:type="spellEnd"/>
      <w:r w:rsidRPr="00EF5082">
        <w:rPr>
          <w:rFonts w:asciiTheme="minorHAnsi" w:hAnsiTheme="minorHAnsi" w:cs="Arial"/>
          <w:sz w:val="22"/>
          <w:szCs w:val="22"/>
        </w:rPr>
        <w:t xml:space="preserve">, </w:t>
      </w:r>
      <w:proofErr w:type="spellStart"/>
      <w:r w:rsidRPr="00EF5082">
        <w:rPr>
          <w:rFonts w:asciiTheme="minorHAnsi" w:hAnsiTheme="minorHAnsi" w:cs="Arial"/>
          <w:sz w:val="22"/>
          <w:szCs w:val="22"/>
        </w:rPr>
        <w:t>Roisey</w:t>
      </w:r>
      <w:proofErr w:type="spellEnd"/>
      <w:r w:rsidRPr="00EF5082">
        <w:rPr>
          <w:rFonts w:asciiTheme="minorHAnsi" w:hAnsiTheme="minorHAnsi" w:cs="Arial"/>
          <w:sz w:val="22"/>
          <w:szCs w:val="22"/>
        </w:rPr>
        <w:t xml:space="preserve">, Saint Pierre de Bœuf et Véranne. </w:t>
      </w:r>
    </w:p>
    <w:p w:rsidR="00636A30" w:rsidRPr="00636A30" w:rsidRDefault="00636A30" w:rsidP="00636A30">
      <w:pPr>
        <w:rPr>
          <w:rFonts w:eastAsia="Times New Roman" w:cs="Arial"/>
          <w:sz w:val="22"/>
          <w:szCs w:val="22"/>
          <w:lang w:eastAsia="fr-FR"/>
        </w:rPr>
      </w:pPr>
    </w:p>
    <w:p w:rsidR="00B36A26" w:rsidRPr="00636A30" w:rsidRDefault="00636A30" w:rsidP="00B36A26">
      <w:pPr>
        <w:rPr>
          <w:sz w:val="22"/>
          <w:szCs w:val="22"/>
        </w:rPr>
      </w:pPr>
      <w:r w:rsidRPr="00636A30">
        <w:rPr>
          <w:b/>
          <w:sz w:val="22"/>
          <w:szCs w:val="22"/>
        </w:rPr>
        <w:t xml:space="preserve">Le présent rapport concerne uniquement la commune de </w:t>
      </w:r>
      <w:r w:rsidR="00A876A1">
        <w:rPr>
          <w:b/>
          <w:sz w:val="22"/>
          <w:szCs w:val="22"/>
        </w:rPr>
        <w:t>Roisey</w:t>
      </w:r>
      <w:r w:rsidR="00EC459F">
        <w:rPr>
          <w:b/>
          <w:sz w:val="22"/>
          <w:szCs w:val="22"/>
        </w:rPr>
        <w:t>.</w:t>
      </w:r>
    </w:p>
    <w:p w:rsidR="00D91869" w:rsidRPr="009917B1" w:rsidRDefault="00D91869" w:rsidP="00F23922">
      <w:pPr>
        <w:autoSpaceDE w:val="0"/>
        <w:autoSpaceDN w:val="0"/>
        <w:adjustRightInd w:val="0"/>
        <w:rPr>
          <w:rFonts w:ascii="Arial" w:hAnsi="Arial" w:cs="Arial"/>
          <w:color w:val="000000"/>
          <w:sz w:val="22"/>
          <w:szCs w:val="22"/>
        </w:rPr>
      </w:pPr>
    </w:p>
    <w:p w:rsidR="00133123" w:rsidRDefault="00F23922" w:rsidP="00D93EB8">
      <w:pPr>
        <w:pStyle w:val="Titre2"/>
      </w:pPr>
      <w:r w:rsidRPr="009917B1">
        <w:t xml:space="preserve"> </w:t>
      </w:r>
      <w:bookmarkStart w:id="3" w:name="_Toc511227318"/>
      <w:r w:rsidR="00182CDB">
        <w:t>O</w:t>
      </w:r>
      <w:r w:rsidR="00E24D16">
        <w:t>bjet</w:t>
      </w:r>
      <w:r w:rsidR="00182CDB">
        <w:t xml:space="preserve"> </w:t>
      </w:r>
      <w:r w:rsidR="00E24D16">
        <w:t>du</w:t>
      </w:r>
      <w:r w:rsidR="00182CDB">
        <w:t xml:space="preserve"> </w:t>
      </w:r>
      <w:r w:rsidR="00E24D16">
        <w:t>Dossier</w:t>
      </w:r>
      <w:r w:rsidR="00182CDB">
        <w:t xml:space="preserve"> </w:t>
      </w:r>
      <w:r w:rsidR="00E24D16">
        <w:t>de</w:t>
      </w:r>
      <w:r w:rsidR="00182CDB">
        <w:t xml:space="preserve"> </w:t>
      </w:r>
      <w:r w:rsidR="00E24D16">
        <w:t>Mise</w:t>
      </w:r>
      <w:r w:rsidR="00182CDB">
        <w:t xml:space="preserve"> </w:t>
      </w:r>
      <w:r w:rsidR="00E24D16">
        <w:t>à</w:t>
      </w:r>
      <w:r w:rsidR="00182CDB">
        <w:t xml:space="preserve"> </w:t>
      </w:r>
      <w:r w:rsidR="00E24D16">
        <w:t>Enquête</w:t>
      </w:r>
      <w:r w:rsidR="00182CDB">
        <w:t xml:space="preserve"> </w:t>
      </w:r>
      <w:r w:rsidR="00E24D16">
        <w:t>Publique</w:t>
      </w:r>
      <w:bookmarkEnd w:id="3"/>
    </w:p>
    <w:p w:rsidR="001A03EE" w:rsidRPr="001A03EE" w:rsidRDefault="001A03EE" w:rsidP="001A03EE"/>
    <w:p w:rsidR="00182CDB" w:rsidRDefault="00182CDB" w:rsidP="001A03EE">
      <w:pPr>
        <w:pStyle w:val="Premier-parag"/>
        <w:spacing w:before="0"/>
        <w:rPr>
          <w:rFonts w:asciiTheme="minorHAnsi" w:hAnsiTheme="minorHAnsi" w:cs="Arial"/>
          <w:sz w:val="22"/>
          <w:szCs w:val="22"/>
        </w:rPr>
      </w:pPr>
      <w:r>
        <w:rPr>
          <w:rFonts w:asciiTheme="minorHAnsi" w:hAnsiTheme="minorHAnsi" w:cs="Arial"/>
          <w:sz w:val="22"/>
          <w:szCs w:val="22"/>
        </w:rPr>
        <w:t>D</w:t>
      </w:r>
      <w:r w:rsidRPr="00182CDB">
        <w:rPr>
          <w:rFonts w:asciiTheme="minorHAnsi" w:hAnsiTheme="minorHAnsi" w:cs="Arial"/>
          <w:sz w:val="22"/>
          <w:szCs w:val="22"/>
        </w:rPr>
        <w:t xml:space="preserve">ans un souci du respect de l'environnement et de la réglementation, la commune de </w:t>
      </w:r>
      <w:r w:rsidR="00E97589">
        <w:rPr>
          <w:rFonts w:asciiTheme="minorHAnsi" w:hAnsiTheme="minorHAnsi" w:cs="Arial"/>
          <w:sz w:val="22"/>
          <w:szCs w:val="22"/>
        </w:rPr>
        <w:t>Roisey</w:t>
      </w:r>
      <w:r w:rsidRPr="00182CDB">
        <w:rPr>
          <w:rFonts w:asciiTheme="minorHAnsi" w:hAnsiTheme="minorHAnsi" w:cs="Arial"/>
          <w:sz w:val="22"/>
          <w:szCs w:val="22"/>
        </w:rPr>
        <w:t xml:space="preserve"> a lancé</w:t>
      </w:r>
      <w:r w:rsidR="00352CED">
        <w:rPr>
          <w:rFonts w:asciiTheme="minorHAnsi" w:hAnsiTheme="minorHAnsi" w:cs="Arial"/>
          <w:sz w:val="22"/>
          <w:szCs w:val="22"/>
        </w:rPr>
        <w:t xml:space="preserve"> </w:t>
      </w:r>
      <w:r w:rsidR="00352CED" w:rsidRPr="00F5203F">
        <w:rPr>
          <w:rFonts w:asciiTheme="minorHAnsi" w:hAnsiTheme="minorHAnsi" w:cs="Arial"/>
          <w:sz w:val="22"/>
          <w:szCs w:val="22"/>
        </w:rPr>
        <w:t>en 201</w:t>
      </w:r>
      <w:r w:rsidR="00F5203F" w:rsidRPr="00F5203F">
        <w:rPr>
          <w:rFonts w:asciiTheme="minorHAnsi" w:hAnsiTheme="minorHAnsi" w:cs="Arial"/>
          <w:sz w:val="22"/>
          <w:szCs w:val="22"/>
        </w:rPr>
        <w:t>5</w:t>
      </w:r>
      <w:r w:rsidRPr="00F5203F">
        <w:rPr>
          <w:rFonts w:asciiTheme="minorHAnsi" w:hAnsiTheme="minorHAnsi" w:cs="Arial"/>
          <w:sz w:val="22"/>
          <w:szCs w:val="22"/>
        </w:rPr>
        <w:t xml:space="preserve"> une réflexion globale sur les possibilités d'assainissement sur son territoire. Cette démarche</w:t>
      </w:r>
      <w:r w:rsidRPr="00182CDB">
        <w:rPr>
          <w:rFonts w:asciiTheme="minorHAnsi" w:hAnsiTheme="minorHAnsi" w:cs="Arial"/>
          <w:sz w:val="22"/>
          <w:szCs w:val="22"/>
        </w:rPr>
        <w:t xml:space="preserve"> s'inscrit dans le cadre de la loi sur l'eau du 3 janvier 1992 qui confie aux communes (article 35-III) le soin de délimiter, après enquête publique</w:t>
      </w:r>
    </w:p>
    <w:p w:rsidR="001A03EE" w:rsidRPr="001A03EE" w:rsidRDefault="001A03EE" w:rsidP="001A03EE">
      <w:pPr>
        <w:rPr>
          <w:lang w:eastAsia="fr-FR"/>
        </w:rPr>
      </w:pPr>
    </w:p>
    <w:p w:rsidR="00182CDB" w:rsidRDefault="00182CDB" w:rsidP="00FB1364">
      <w:pPr>
        <w:pStyle w:val="Pucefleche"/>
        <w:numPr>
          <w:ilvl w:val="0"/>
          <w:numId w:val="9"/>
        </w:numPr>
        <w:spacing w:before="0"/>
        <w:rPr>
          <w:rFonts w:asciiTheme="minorHAnsi" w:hAnsiTheme="minorHAnsi"/>
          <w:sz w:val="22"/>
        </w:rPr>
      </w:pPr>
      <w:r w:rsidRPr="00182CDB">
        <w:rPr>
          <w:rFonts w:asciiTheme="minorHAnsi" w:hAnsiTheme="minorHAnsi"/>
          <w:sz w:val="22"/>
        </w:rPr>
        <w:t xml:space="preserve">Les </w:t>
      </w:r>
      <w:r w:rsidRPr="00182CDB">
        <w:rPr>
          <w:rFonts w:asciiTheme="minorHAnsi" w:hAnsiTheme="minorHAnsi"/>
          <w:b/>
          <w:sz w:val="22"/>
        </w:rPr>
        <w:t>zones d'assainissement collectif</w:t>
      </w:r>
      <w:r w:rsidRPr="00182CDB">
        <w:rPr>
          <w:rFonts w:asciiTheme="minorHAnsi" w:hAnsiTheme="minorHAnsi"/>
          <w:sz w:val="22"/>
        </w:rPr>
        <w:t xml:space="preserve"> où elles sont tenues d'assurer la collecte des eaux usées domestiques et le stockage, l'épuration et le rejet ou la réutilisation des eaux usées collectées,</w:t>
      </w:r>
    </w:p>
    <w:p w:rsidR="001A03EE" w:rsidRPr="00182CDB" w:rsidRDefault="001A03EE" w:rsidP="001A03EE">
      <w:pPr>
        <w:pStyle w:val="Pucefleche"/>
        <w:spacing w:before="0"/>
        <w:rPr>
          <w:rFonts w:asciiTheme="minorHAnsi" w:hAnsiTheme="minorHAnsi"/>
          <w:sz w:val="22"/>
        </w:rPr>
      </w:pPr>
    </w:p>
    <w:p w:rsidR="00182CDB" w:rsidRPr="00182CDB" w:rsidRDefault="00182CDB" w:rsidP="00FB1364">
      <w:pPr>
        <w:pStyle w:val="Pucefleche"/>
        <w:numPr>
          <w:ilvl w:val="0"/>
          <w:numId w:val="9"/>
        </w:numPr>
        <w:spacing w:before="0"/>
        <w:rPr>
          <w:rFonts w:asciiTheme="minorHAnsi" w:hAnsiTheme="minorHAnsi"/>
          <w:sz w:val="22"/>
        </w:rPr>
      </w:pPr>
      <w:r w:rsidRPr="00182CDB">
        <w:rPr>
          <w:rFonts w:asciiTheme="minorHAnsi" w:hAnsiTheme="minorHAnsi"/>
          <w:sz w:val="22"/>
        </w:rPr>
        <w:t xml:space="preserve">Les </w:t>
      </w:r>
      <w:r w:rsidRPr="00182CDB">
        <w:rPr>
          <w:rFonts w:asciiTheme="minorHAnsi" w:hAnsiTheme="minorHAnsi"/>
          <w:b/>
          <w:sz w:val="22"/>
        </w:rPr>
        <w:t>zones relevant de l’assainissement non collectif</w:t>
      </w:r>
      <w:r w:rsidRPr="00182CDB">
        <w:rPr>
          <w:rFonts w:asciiTheme="minorHAnsi" w:hAnsiTheme="minorHAnsi"/>
          <w:sz w:val="22"/>
        </w:rPr>
        <w:t xml:space="preserve"> où elles sont tenues, afin de protéger la salubrité publique, d'assurer le contrôle des dispositifs d'assainissement et, si elles le décident, leur entretien,</w:t>
      </w:r>
    </w:p>
    <w:p w:rsidR="00182CDB" w:rsidRPr="00182CDB" w:rsidRDefault="00182CDB" w:rsidP="001A03EE">
      <w:pPr>
        <w:pStyle w:val="Pucefleche"/>
        <w:spacing w:before="0"/>
        <w:rPr>
          <w:rFonts w:asciiTheme="minorHAnsi" w:hAnsiTheme="minorHAnsi"/>
          <w:sz w:val="22"/>
        </w:rPr>
      </w:pPr>
    </w:p>
    <w:p w:rsidR="001A03EE" w:rsidRDefault="00182CDB" w:rsidP="001A03EE">
      <w:pPr>
        <w:rPr>
          <w:rFonts w:cs="Arial"/>
          <w:sz w:val="22"/>
          <w:szCs w:val="22"/>
        </w:rPr>
      </w:pPr>
      <w:r w:rsidRPr="00182CDB">
        <w:rPr>
          <w:rFonts w:cs="Arial"/>
          <w:sz w:val="22"/>
          <w:szCs w:val="22"/>
        </w:rPr>
        <w:t>Il est important de rappeler que :</w:t>
      </w:r>
    </w:p>
    <w:p w:rsidR="00182CDB" w:rsidRPr="001A03EE" w:rsidRDefault="00182CDB" w:rsidP="00FB1364">
      <w:pPr>
        <w:pStyle w:val="Paragraphedeliste"/>
        <w:numPr>
          <w:ilvl w:val="0"/>
          <w:numId w:val="8"/>
        </w:numPr>
        <w:rPr>
          <w:rFonts w:cs="Arial"/>
          <w:sz w:val="22"/>
          <w:szCs w:val="22"/>
        </w:rPr>
      </w:pPr>
      <w:r w:rsidRPr="001A03EE">
        <w:rPr>
          <w:rFonts w:cs="Arial"/>
          <w:b/>
          <w:bCs/>
          <w:sz w:val="22"/>
          <w:szCs w:val="22"/>
        </w:rPr>
        <w:t xml:space="preserve">la carte de zonage n’est pas un document « figé » </w:t>
      </w:r>
      <w:r w:rsidRPr="001A03EE">
        <w:rPr>
          <w:rFonts w:cs="Arial"/>
          <w:sz w:val="22"/>
          <w:szCs w:val="22"/>
        </w:rPr>
        <w:t>et pourra être modifiée au cours du temps si la commune le souhaite (nouvelle enquête publique),</w:t>
      </w:r>
    </w:p>
    <w:p w:rsidR="00182CDB" w:rsidRPr="00182CDB" w:rsidRDefault="00182CDB" w:rsidP="00FB1364">
      <w:pPr>
        <w:numPr>
          <w:ilvl w:val="0"/>
          <w:numId w:val="8"/>
        </w:numPr>
        <w:spacing w:line="240" w:lineRule="atLeast"/>
        <w:rPr>
          <w:rFonts w:cs="Arial"/>
          <w:sz w:val="22"/>
          <w:szCs w:val="22"/>
        </w:rPr>
      </w:pPr>
      <w:r w:rsidRPr="00182CDB">
        <w:rPr>
          <w:rFonts w:cs="Arial"/>
          <w:b/>
          <w:bCs/>
          <w:sz w:val="22"/>
          <w:szCs w:val="22"/>
        </w:rPr>
        <w:t xml:space="preserve">ce zonage n’est pas un document d’urbanisme. </w:t>
      </w:r>
      <w:r w:rsidRPr="00182CDB">
        <w:rPr>
          <w:rFonts w:cs="Arial"/>
          <w:sz w:val="22"/>
          <w:szCs w:val="22"/>
        </w:rPr>
        <w:t>Le zonage collectif ne rend pas les terrains constructibles : la constructibilité dépend de plusieurs paramètres tels que le paysage, l’environnement, l’agriculture, la continuité de l’urbanisation et la volonté politique de développement local.</w:t>
      </w:r>
    </w:p>
    <w:p w:rsidR="001A03EE" w:rsidRPr="00182CDB" w:rsidRDefault="001A03EE" w:rsidP="001A03EE">
      <w:pPr>
        <w:rPr>
          <w:rFonts w:cs="Arial"/>
          <w:sz w:val="22"/>
          <w:szCs w:val="22"/>
        </w:rPr>
      </w:pPr>
    </w:p>
    <w:p w:rsidR="00D1241D" w:rsidRDefault="00182CDB" w:rsidP="00276A2C">
      <w:pPr>
        <w:pStyle w:val="Premier-parag"/>
        <w:spacing w:before="0"/>
        <w:rPr>
          <w:rFonts w:asciiTheme="minorHAnsi" w:eastAsiaTheme="minorHAnsi" w:hAnsiTheme="minorHAnsi" w:cs="Arial"/>
          <w:sz w:val="22"/>
          <w:szCs w:val="22"/>
          <w:lang w:eastAsia="en-US"/>
        </w:rPr>
      </w:pPr>
      <w:r w:rsidRPr="00D1241D">
        <w:rPr>
          <w:rFonts w:asciiTheme="minorHAnsi" w:hAnsiTheme="minorHAnsi" w:cs="Arial"/>
          <w:sz w:val="22"/>
          <w:szCs w:val="22"/>
        </w:rPr>
        <w:t xml:space="preserve">Avec la compétence du </w:t>
      </w:r>
      <w:r w:rsidR="00C84E56" w:rsidRPr="00D1241D">
        <w:rPr>
          <w:rFonts w:asciiTheme="minorHAnsi" w:hAnsiTheme="minorHAnsi" w:cs="Arial"/>
          <w:sz w:val="22"/>
          <w:szCs w:val="22"/>
        </w:rPr>
        <w:t xml:space="preserve">maitre d’ouvrage, du comité de pilotage de la commune </w:t>
      </w:r>
      <w:r w:rsidRPr="00D1241D">
        <w:rPr>
          <w:rFonts w:asciiTheme="minorHAnsi" w:hAnsiTheme="minorHAnsi" w:cs="Arial"/>
          <w:sz w:val="22"/>
          <w:szCs w:val="22"/>
        </w:rPr>
        <w:t xml:space="preserve">et dans le cadre de la révision du </w:t>
      </w:r>
      <w:r w:rsidR="00F5203F">
        <w:rPr>
          <w:rFonts w:asciiTheme="minorHAnsi" w:hAnsiTheme="minorHAnsi" w:cs="Arial"/>
          <w:sz w:val="22"/>
          <w:szCs w:val="22"/>
        </w:rPr>
        <w:t>zonage</w:t>
      </w:r>
      <w:r w:rsidR="00C84E56" w:rsidRPr="00D1241D">
        <w:rPr>
          <w:rFonts w:asciiTheme="minorHAnsi" w:hAnsiTheme="minorHAnsi" w:cs="Arial"/>
          <w:sz w:val="22"/>
          <w:szCs w:val="22"/>
        </w:rPr>
        <w:t xml:space="preserve"> d’assainissement ainsi que du </w:t>
      </w:r>
      <w:r w:rsidRPr="00D1241D">
        <w:rPr>
          <w:rFonts w:asciiTheme="minorHAnsi" w:hAnsiTheme="minorHAnsi" w:cs="Arial"/>
          <w:sz w:val="22"/>
          <w:szCs w:val="22"/>
        </w:rPr>
        <w:t>Plan Local d’Urbanisme (PLU) nous présentons dans ce dossier sa mise en conformité comme pièce annexe au nouveau PLU. Cette révision du PLU s’effectue essentiellement</w:t>
      </w:r>
      <w:r w:rsidR="001A03EE" w:rsidRPr="00D1241D">
        <w:rPr>
          <w:rFonts w:asciiTheme="minorHAnsi" w:hAnsiTheme="minorHAnsi" w:cs="Arial"/>
          <w:sz w:val="22"/>
          <w:szCs w:val="22"/>
        </w:rPr>
        <w:t xml:space="preserve"> </w:t>
      </w:r>
      <w:r w:rsidR="00276A2C">
        <w:rPr>
          <w:rFonts w:asciiTheme="minorHAnsi" w:hAnsiTheme="minorHAnsi" w:cs="Arial"/>
          <w:sz w:val="22"/>
          <w:szCs w:val="22"/>
        </w:rPr>
        <w:t xml:space="preserve">avec </w:t>
      </w:r>
      <w:r w:rsidR="00276A2C" w:rsidRPr="00276A2C">
        <w:rPr>
          <w:rFonts w:asciiTheme="minorHAnsi" w:eastAsiaTheme="minorHAnsi" w:hAnsiTheme="minorHAnsi" w:cs="Arial"/>
          <w:sz w:val="22"/>
          <w:szCs w:val="22"/>
          <w:lang w:eastAsia="en-US"/>
        </w:rPr>
        <w:t>un taux de variation annuel de 1,5% maximum pour les dix prochaines années</w:t>
      </w:r>
      <w:r w:rsidR="000F2895">
        <w:rPr>
          <w:rFonts w:asciiTheme="minorHAnsi" w:eastAsiaTheme="minorHAnsi" w:hAnsiTheme="minorHAnsi" w:cs="Arial"/>
          <w:sz w:val="22"/>
          <w:szCs w:val="22"/>
          <w:lang w:eastAsia="en-US"/>
        </w:rPr>
        <w:t xml:space="preserve"> avec la création de 4 zones d’OAP.</w:t>
      </w:r>
    </w:p>
    <w:p w:rsidR="00276A2C" w:rsidRDefault="00276A2C" w:rsidP="00276A2C"/>
    <w:p w:rsidR="000F2895" w:rsidRPr="00036FCA" w:rsidRDefault="000F2895" w:rsidP="000F2895">
      <w:pPr>
        <w:pStyle w:val="Paragraphedeliste"/>
        <w:numPr>
          <w:ilvl w:val="0"/>
          <w:numId w:val="10"/>
        </w:numPr>
        <w:tabs>
          <w:tab w:val="left" w:pos="5670"/>
        </w:tabs>
        <w:rPr>
          <w:rFonts w:cs="Arial"/>
          <w:sz w:val="22"/>
          <w:szCs w:val="22"/>
        </w:rPr>
      </w:pPr>
      <w:r w:rsidRPr="00036FCA">
        <w:rPr>
          <w:rFonts w:cs="Arial"/>
          <w:sz w:val="22"/>
          <w:szCs w:val="22"/>
        </w:rPr>
        <w:t xml:space="preserve">Secteur </w:t>
      </w:r>
      <w:r>
        <w:rPr>
          <w:rFonts w:cs="Arial"/>
          <w:sz w:val="22"/>
          <w:szCs w:val="22"/>
        </w:rPr>
        <w:t xml:space="preserve">n°1 </w:t>
      </w:r>
      <w:r w:rsidRPr="00036FCA">
        <w:rPr>
          <w:rFonts w:cs="Arial"/>
          <w:sz w:val="22"/>
          <w:szCs w:val="22"/>
        </w:rPr>
        <w:t>« Clos du Bourg »</w:t>
      </w:r>
      <w:r>
        <w:rPr>
          <w:rFonts w:cs="Arial"/>
          <w:sz w:val="22"/>
          <w:szCs w:val="22"/>
        </w:rPr>
        <w:tab/>
        <w:t>--&gt; 5 Logements</w:t>
      </w:r>
      <w:r w:rsidRPr="00036FCA">
        <w:rPr>
          <w:rFonts w:cs="Arial"/>
          <w:sz w:val="22"/>
          <w:szCs w:val="22"/>
        </w:rPr>
        <w:t>,</w:t>
      </w:r>
    </w:p>
    <w:p w:rsidR="000F2895" w:rsidRPr="00036FCA" w:rsidRDefault="000F2895" w:rsidP="000F2895">
      <w:pPr>
        <w:pStyle w:val="Paragraphedeliste"/>
        <w:numPr>
          <w:ilvl w:val="0"/>
          <w:numId w:val="10"/>
        </w:numPr>
        <w:tabs>
          <w:tab w:val="left" w:pos="5670"/>
        </w:tabs>
        <w:rPr>
          <w:rFonts w:cs="Arial"/>
          <w:sz w:val="22"/>
          <w:szCs w:val="22"/>
        </w:rPr>
      </w:pPr>
      <w:r w:rsidRPr="00036FCA">
        <w:rPr>
          <w:rFonts w:cs="Arial"/>
          <w:sz w:val="22"/>
          <w:szCs w:val="22"/>
        </w:rPr>
        <w:t xml:space="preserve">Secteur </w:t>
      </w:r>
      <w:r>
        <w:rPr>
          <w:rFonts w:cs="Arial"/>
          <w:sz w:val="22"/>
          <w:szCs w:val="22"/>
        </w:rPr>
        <w:t xml:space="preserve">n°2 </w:t>
      </w:r>
      <w:r w:rsidRPr="00036FCA">
        <w:rPr>
          <w:rFonts w:cs="Arial"/>
          <w:sz w:val="22"/>
          <w:szCs w:val="22"/>
        </w:rPr>
        <w:t>« Chemin de Balaya »</w:t>
      </w:r>
      <w:r>
        <w:rPr>
          <w:rFonts w:cs="Arial"/>
          <w:sz w:val="22"/>
          <w:szCs w:val="22"/>
        </w:rPr>
        <w:tab/>
        <w:t>--&gt; 5 à 6 logements,</w:t>
      </w:r>
    </w:p>
    <w:p w:rsidR="000F2895" w:rsidRPr="00036FCA" w:rsidRDefault="000F2895" w:rsidP="000F2895">
      <w:pPr>
        <w:pStyle w:val="Paragraphedeliste"/>
        <w:numPr>
          <w:ilvl w:val="0"/>
          <w:numId w:val="10"/>
        </w:numPr>
        <w:tabs>
          <w:tab w:val="left" w:pos="5670"/>
        </w:tabs>
        <w:rPr>
          <w:rFonts w:cs="Arial"/>
          <w:sz w:val="22"/>
          <w:szCs w:val="22"/>
        </w:rPr>
      </w:pPr>
      <w:r w:rsidRPr="00036FCA">
        <w:rPr>
          <w:rFonts w:cs="Arial"/>
          <w:sz w:val="22"/>
          <w:szCs w:val="22"/>
        </w:rPr>
        <w:t xml:space="preserve">Secteur </w:t>
      </w:r>
      <w:r>
        <w:rPr>
          <w:rFonts w:cs="Arial"/>
          <w:sz w:val="22"/>
          <w:szCs w:val="22"/>
        </w:rPr>
        <w:t xml:space="preserve">n°3 « Font </w:t>
      </w:r>
      <w:proofErr w:type="spellStart"/>
      <w:r>
        <w:rPr>
          <w:rFonts w:cs="Arial"/>
          <w:sz w:val="22"/>
          <w:szCs w:val="22"/>
        </w:rPr>
        <w:t>chana</w:t>
      </w:r>
      <w:proofErr w:type="spellEnd"/>
      <w:r>
        <w:rPr>
          <w:rFonts w:cs="Arial"/>
          <w:sz w:val="22"/>
          <w:szCs w:val="22"/>
        </w:rPr>
        <w:t> »</w:t>
      </w:r>
      <w:r>
        <w:rPr>
          <w:rFonts w:cs="Arial"/>
          <w:sz w:val="22"/>
          <w:szCs w:val="22"/>
        </w:rPr>
        <w:tab/>
        <w:t>--</w:t>
      </w:r>
      <w:r>
        <w:rPr>
          <w:rFonts w:cs="Arial"/>
          <w:szCs w:val="22"/>
        </w:rPr>
        <w:t>&gt; 12 logements,</w:t>
      </w:r>
    </w:p>
    <w:p w:rsidR="000F2895" w:rsidRPr="00036FCA" w:rsidRDefault="000F2895" w:rsidP="000F2895">
      <w:pPr>
        <w:pStyle w:val="Paragraphedeliste"/>
        <w:numPr>
          <w:ilvl w:val="0"/>
          <w:numId w:val="10"/>
        </w:numPr>
        <w:tabs>
          <w:tab w:val="left" w:pos="5670"/>
        </w:tabs>
        <w:rPr>
          <w:rFonts w:cs="Arial"/>
          <w:sz w:val="22"/>
          <w:szCs w:val="22"/>
        </w:rPr>
      </w:pPr>
      <w:r w:rsidRPr="00036FCA">
        <w:rPr>
          <w:rFonts w:cs="Arial"/>
          <w:sz w:val="22"/>
          <w:szCs w:val="22"/>
        </w:rPr>
        <w:t xml:space="preserve">Secteur </w:t>
      </w:r>
      <w:r>
        <w:rPr>
          <w:rFonts w:cs="Arial"/>
          <w:sz w:val="22"/>
          <w:szCs w:val="22"/>
        </w:rPr>
        <w:t xml:space="preserve">n°4 </w:t>
      </w:r>
      <w:r w:rsidRPr="00036FCA">
        <w:rPr>
          <w:rFonts w:cs="Arial"/>
          <w:sz w:val="22"/>
          <w:szCs w:val="22"/>
        </w:rPr>
        <w:t>« </w:t>
      </w:r>
      <w:proofErr w:type="spellStart"/>
      <w:r w:rsidRPr="00036FCA">
        <w:rPr>
          <w:rFonts w:cs="Arial"/>
          <w:sz w:val="22"/>
          <w:szCs w:val="22"/>
        </w:rPr>
        <w:t>Bassey</w:t>
      </w:r>
      <w:proofErr w:type="spellEnd"/>
      <w:r w:rsidRPr="00036FCA">
        <w:rPr>
          <w:rFonts w:cs="Arial"/>
          <w:sz w:val="22"/>
          <w:szCs w:val="22"/>
        </w:rPr>
        <w:t> »</w:t>
      </w:r>
      <w:r>
        <w:rPr>
          <w:rFonts w:cs="Arial"/>
          <w:sz w:val="22"/>
          <w:szCs w:val="22"/>
        </w:rPr>
        <w:tab/>
        <w:t>--&gt; 4 à 5 logements</w:t>
      </w:r>
      <w:r w:rsidRPr="00036FCA">
        <w:rPr>
          <w:rFonts w:cs="Arial"/>
          <w:sz w:val="22"/>
          <w:szCs w:val="22"/>
        </w:rPr>
        <w:t>.</w:t>
      </w:r>
    </w:p>
    <w:p w:rsidR="000F2895" w:rsidRPr="00276A2C" w:rsidRDefault="000F2895" w:rsidP="00276A2C"/>
    <w:p w:rsidR="00182CDB" w:rsidRPr="00182CDB" w:rsidRDefault="00182CDB" w:rsidP="00182CDB">
      <w:pPr>
        <w:rPr>
          <w:rFonts w:cs="Arial"/>
          <w:sz w:val="22"/>
          <w:szCs w:val="22"/>
        </w:rPr>
      </w:pPr>
      <w:r w:rsidRPr="00182CDB">
        <w:rPr>
          <w:rFonts w:cs="Arial"/>
          <w:sz w:val="22"/>
          <w:szCs w:val="22"/>
        </w:rPr>
        <w:t>Ce dossier d'enquête est constitué :</w:t>
      </w:r>
    </w:p>
    <w:p w:rsidR="00182CDB" w:rsidRPr="00182CDB" w:rsidRDefault="00182CDB" w:rsidP="00FB1364">
      <w:pPr>
        <w:pStyle w:val="paroo"/>
        <w:numPr>
          <w:ilvl w:val="0"/>
          <w:numId w:val="7"/>
        </w:numPr>
        <w:ind w:firstLine="426"/>
        <w:rPr>
          <w:rFonts w:asciiTheme="minorHAnsi" w:hAnsiTheme="minorHAnsi"/>
          <w:sz w:val="22"/>
        </w:rPr>
      </w:pPr>
      <w:r w:rsidRPr="00182CDB">
        <w:rPr>
          <w:rFonts w:asciiTheme="minorHAnsi" w:hAnsiTheme="minorHAnsi"/>
          <w:sz w:val="22"/>
        </w:rPr>
        <w:t>de la présente notice justifiant le zonage d’assainissement  « eaux usées »,</w:t>
      </w:r>
    </w:p>
    <w:p w:rsidR="00182CDB" w:rsidRPr="00182CDB" w:rsidRDefault="00182CDB" w:rsidP="00FB1364">
      <w:pPr>
        <w:pStyle w:val="paroo"/>
        <w:numPr>
          <w:ilvl w:val="0"/>
          <w:numId w:val="7"/>
        </w:numPr>
        <w:spacing w:before="40"/>
        <w:ind w:left="284" w:firstLine="426"/>
        <w:rPr>
          <w:rFonts w:asciiTheme="minorHAnsi" w:hAnsiTheme="minorHAnsi"/>
          <w:sz w:val="22"/>
        </w:rPr>
      </w:pPr>
      <w:r w:rsidRPr="00182CDB">
        <w:rPr>
          <w:rFonts w:asciiTheme="minorHAnsi" w:hAnsiTheme="minorHAnsi"/>
          <w:sz w:val="22"/>
        </w:rPr>
        <w:t>de la carte de zonage d’assainissement,</w:t>
      </w:r>
    </w:p>
    <w:p w:rsidR="00182CDB" w:rsidRPr="00182CDB" w:rsidRDefault="00182CDB" w:rsidP="00182CDB">
      <w:pPr>
        <w:autoSpaceDE w:val="0"/>
        <w:autoSpaceDN w:val="0"/>
        <w:adjustRightInd w:val="0"/>
        <w:rPr>
          <w:rFonts w:eastAsia="Times New Roman" w:cs="Arial"/>
          <w:sz w:val="22"/>
          <w:szCs w:val="22"/>
          <w:lang w:eastAsia="fr-FR"/>
        </w:rPr>
      </w:pPr>
    </w:p>
    <w:p w:rsidR="00133123" w:rsidRPr="00182CDB" w:rsidRDefault="00182CDB" w:rsidP="00182CDB">
      <w:pPr>
        <w:autoSpaceDE w:val="0"/>
        <w:autoSpaceDN w:val="0"/>
        <w:adjustRightInd w:val="0"/>
        <w:rPr>
          <w:sz w:val="22"/>
          <w:szCs w:val="22"/>
        </w:rPr>
      </w:pPr>
      <w:r w:rsidRPr="00182CDB">
        <w:rPr>
          <w:sz w:val="22"/>
        </w:rPr>
        <w:t xml:space="preserve">Le présent dossier d'enquête publique a pour objet </w:t>
      </w:r>
      <w:r w:rsidRPr="009C3171">
        <w:rPr>
          <w:bCs/>
          <w:sz w:val="22"/>
        </w:rPr>
        <w:t>d'informer le public</w:t>
      </w:r>
      <w:r w:rsidRPr="00182CDB">
        <w:rPr>
          <w:sz w:val="22"/>
        </w:rPr>
        <w:t xml:space="preserve"> et de recueillir ses appréciations, suggestions et contre-propositions afin de permettre </w:t>
      </w:r>
      <w:r w:rsidR="00D1241D">
        <w:rPr>
          <w:sz w:val="22"/>
        </w:rPr>
        <w:t xml:space="preserve">à </w:t>
      </w:r>
      <w:r w:rsidR="00F17A2C">
        <w:rPr>
          <w:sz w:val="22"/>
        </w:rPr>
        <w:t xml:space="preserve">la commune </w:t>
      </w:r>
      <w:r w:rsidRPr="00182CDB">
        <w:rPr>
          <w:sz w:val="22"/>
        </w:rPr>
        <w:t>de disposer de tous les éléments nécessaires à sa décision finale</w:t>
      </w:r>
      <w:r w:rsidR="00133123" w:rsidRPr="00182CDB">
        <w:rPr>
          <w:sz w:val="22"/>
          <w:szCs w:val="22"/>
        </w:rPr>
        <w:t>.</w:t>
      </w:r>
    </w:p>
    <w:p w:rsidR="00036FCA" w:rsidRDefault="00036FCA">
      <w:pPr>
        <w:spacing w:after="200" w:line="276" w:lineRule="auto"/>
        <w:jc w:val="left"/>
        <w:rPr>
          <w:sz w:val="22"/>
          <w:szCs w:val="22"/>
        </w:rPr>
      </w:pPr>
      <w:r>
        <w:rPr>
          <w:sz w:val="22"/>
          <w:szCs w:val="22"/>
        </w:rPr>
        <w:br w:type="page"/>
      </w:r>
    </w:p>
    <w:p w:rsidR="00D43F26" w:rsidRPr="001C5CED" w:rsidRDefault="00D43F26" w:rsidP="00182CDB">
      <w:pPr>
        <w:autoSpaceDE w:val="0"/>
        <w:autoSpaceDN w:val="0"/>
        <w:adjustRightInd w:val="0"/>
        <w:rPr>
          <w:sz w:val="22"/>
          <w:szCs w:val="22"/>
        </w:rPr>
      </w:pPr>
    </w:p>
    <w:p w:rsidR="00F23922" w:rsidRDefault="00E24D16" w:rsidP="00D93EB8">
      <w:pPr>
        <w:pStyle w:val="Titre2"/>
      </w:pPr>
      <w:bookmarkStart w:id="4" w:name="_Toc511227319"/>
      <w:r>
        <w:t>Cadre Réglementaire et</w:t>
      </w:r>
      <w:r w:rsidR="00352CED">
        <w:t xml:space="preserve"> J</w:t>
      </w:r>
      <w:r>
        <w:t>uridique</w:t>
      </w:r>
      <w:bookmarkEnd w:id="4"/>
    </w:p>
    <w:p w:rsidR="00F17A2C" w:rsidRPr="00F17A2C" w:rsidRDefault="00F17A2C" w:rsidP="00F17A2C"/>
    <w:p w:rsidR="00F17A2C" w:rsidRDefault="00F17A2C" w:rsidP="00F17A2C">
      <w:pPr>
        <w:pStyle w:val="Titre3"/>
      </w:pPr>
      <w:bookmarkStart w:id="5" w:name="_Toc511227320"/>
      <w:r>
        <w:t>Introduction</w:t>
      </w:r>
      <w:bookmarkEnd w:id="5"/>
    </w:p>
    <w:p w:rsidR="00F17A2C" w:rsidRDefault="00F17A2C" w:rsidP="005C7389">
      <w:pPr>
        <w:rPr>
          <w:sz w:val="22"/>
          <w:szCs w:val="22"/>
        </w:rPr>
      </w:pPr>
    </w:p>
    <w:p w:rsidR="00F17A2C" w:rsidRPr="00F17A2C" w:rsidRDefault="00F17A2C" w:rsidP="00F17A2C">
      <w:pPr>
        <w:rPr>
          <w:rFonts w:cs="Arial"/>
          <w:sz w:val="22"/>
          <w:szCs w:val="22"/>
        </w:rPr>
      </w:pPr>
      <w:r w:rsidRPr="00F17A2C">
        <w:rPr>
          <w:rFonts w:cs="Arial"/>
          <w:sz w:val="22"/>
          <w:szCs w:val="22"/>
        </w:rPr>
        <w:t>La mise en place d’un zonage d’assainissement se réfère à une réglementation très dense.</w:t>
      </w:r>
    </w:p>
    <w:p w:rsidR="00F17A2C" w:rsidRPr="00F17A2C" w:rsidRDefault="00F17A2C" w:rsidP="00F17A2C">
      <w:pPr>
        <w:rPr>
          <w:rFonts w:cs="Arial"/>
          <w:sz w:val="22"/>
          <w:szCs w:val="22"/>
        </w:rPr>
      </w:pPr>
      <w:r w:rsidRPr="00F17A2C">
        <w:rPr>
          <w:rFonts w:cs="Arial"/>
          <w:sz w:val="22"/>
          <w:szCs w:val="22"/>
        </w:rPr>
        <w:t xml:space="preserve">Dans le cadre de la lutte contre la pollution, trois textes fondamentaux peuvent s’appliquer au cas de la commune de </w:t>
      </w:r>
      <w:r w:rsidR="00036FCA">
        <w:rPr>
          <w:rFonts w:cs="Arial"/>
          <w:sz w:val="22"/>
          <w:szCs w:val="22"/>
        </w:rPr>
        <w:t>Roisey</w:t>
      </w:r>
      <w:r w:rsidR="00BC7B4A">
        <w:rPr>
          <w:rFonts w:cs="Arial"/>
          <w:sz w:val="22"/>
          <w:szCs w:val="22"/>
        </w:rPr>
        <w:t xml:space="preserve"> </w:t>
      </w:r>
      <w:r w:rsidRPr="00F17A2C">
        <w:rPr>
          <w:rFonts w:cs="Arial"/>
          <w:sz w:val="22"/>
          <w:szCs w:val="22"/>
        </w:rPr>
        <w:t>:</w:t>
      </w:r>
    </w:p>
    <w:p w:rsidR="00F17A2C" w:rsidRDefault="00F17A2C" w:rsidP="00FB1364">
      <w:pPr>
        <w:pStyle w:val="Paragraphedeliste"/>
        <w:numPr>
          <w:ilvl w:val="0"/>
          <w:numId w:val="8"/>
        </w:numPr>
        <w:spacing w:before="240" w:line="240" w:lineRule="atLeast"/>
        <w:rPr>
          <w:rFonts w:cs="Arial"/>
          <w:sz w:val="22"/>
          <w:szCs w:val="22"/>
        </w:rPr>
      </w:pPr>
      <w:r w:rsidRPr="009C3171">
        <w:rPr>
          <w:rFonts w:cs="Arial"/>
          <w:b/>
          <w:sz w:val="22"/>
          <w:szCs w:val="22"/>
        </w:rPr>
        <w:t>La loi n°64-1245 du 16 décembre 1964</w:t>
      </w:r>
      <w:r w:rsidRPr="00F17A2C">
        <w:rPr>
          <w:rFonts w:cs="Arial"/>
          <w:sz w:val="22"/>
          <w:szCs w:val="22"/>
        </w:rPr>
        <w:t xml:space="preserve"> dont les décrets d’application ont été pris et dont certains articles sont en vigueur, notamment ceux relatifs aux Agences de l’Eau,</w:t>
      </w:r>
    </w:p>
    <w:p w:rsidR="00F17A2C" w:rsidRPr="00F17A2C" w:rsidRDefault="00F17A2C" w:rsidP="00F17A2C">
      <w:pPr>
        <w:pStyle w:val="Paragraphedeliste"/>
        <w:spacing w:before="240" w:line="240" w:lineRule="atLeast"/>
        <w:ind w:left="1065"/>
        <w:rPr>
          <w:rFonts w:cs="Arial"/>
          <w:sz w:val="22"/>
          <w:szCs w:val="22"/>
        </w:rPr>
      </w:pPr>
    </w:p>
    <w:p w:rsidR="00F17A2C" w:rsidRDefault="00F17A2C" w:rsidP="00FB1364">
      <w:pPr>
        <w:pStyle w:val="Paragraphedeliste"/>
        <w:numPr>
          <w:ilvl w:val="0"/>
          <w:numId w:val="8"/>
        </w:numPr>
        <w:spacing w:before="240" w:line="240" w:lineRule="atLeast"/>
        <w:rPr>
          <w:rFonts w:cs="Arial"/>
          <w:sz w:val="22"/>
          <w:szCs w:val="22"/>
        </w:rPr>
      </w:pPr>
      <w:r w:rsidRPr="00F17A2C">
        <w:rPr>
          <w:rFonts w:cs="Arial"/>
          <w:b/>
          <w:bCs/>
          <w:sz w:val="22"/>
          <w:szCs w:val="22"/>
        </w:rPr>
        <w:t>La loi n°92-3 du 3 janvier 1992 sur l’eau</w:t>
      </w:r>
      <w:r w:rsidRPr="00F17A2C">
        <w:rPr>
          <w:rFonts w:cs="Arial"/>
          <w:sz w:val="22"/>
          <w:szCs w:val="22"/>
        </w:rPr>
        <w:t xml:space="preserve"> qui abroge de nombreux textes. Ces abrogations sont souvent subordonnées à la publication de décrets,</w:t>
      </w:r>
    </w:p>
    <w:p w:rsidR="00F17A2C" w:rsidRPr="00F17A2C" w:rsidRDefault="00F17A2C" w:rsidP="00F17A2C">
      <w:pPr>
        <w:pStyle w:val="Paragraphedeliste"/>
        <w:spacing w:before="240" w:line="240" w:lineRule="atLeast"/>
        <w:ind w:left="1065"/>
        <w:rPr>
          <w:rFonts w:cs="Arial"/>
          <w:sz w:val="22"/>
          <w:szCs w:val="22"/>
        </w:rPr>
      </w:pPr>
    </w:p>
    <w:p w:rsidR="00F17A2C" w:rsidRPr="00F17A2C" w:rsidRDefault="00F17A2C" w:rsidP="00FB1364">
      <w:pPr>
        <w:pStyle w:val="Paragraphedeliste"/>
        <w:numPr>
          <w:ilvl w:val="0"/>
          <w:numId w:val="8"/>
        </w:numPr>
        <w:spacing w:before="240" w:line="240" w:lineRule="atLeast"/>
        <w:rPr>
          <w:rFonts w:cs="Arial"/>
          <w:sz w:val="22"/>
          <w:szCs w:val="22"/>
        </w:rPr>
      </w:pPr>
      <w:r w:rsidRPr="00F17A2C">
        <w:rPr>
          <w:rFonts w:cs="Arial"/>
          <w:b/>
          <w:sz w:val="22"/>
          <w:szCs w:val="22"/>
        </w:rPr>
        <w:t>La loi n° 2006-1772 du 30 décembre 2006</w:t>
      </w:r>
      <w:r w:rsidRPr="00F17A2C">
        <w:rPr>
          <w:rFonts w:cs="Arial"/>
          <w:sz w:val="22"/>
          <w:szCs w:val="22"/>
        </w:rPr>
        <w:t xml:space="preserve"> sur l’eau et milieux aquatiques.</w:t>
      </w:r>
    </w:p>
    <w:p w:rsidR="00F17A2C" w:rsidRPr="00F17A2C" w:rsidRDefault="00F17A2C" w:rsidP="00F17A2C">
      <w:pPr>
        <w:rPr>
          <w:rFonts w:cs="Arial"/>
          <w:sz w:val="22"/>
          <w:szCs w:val="22"/>
        </w:rPr>
      </w:pPr>
    </w:p>
    <w:p w:rsidR="00F17A2C" w:rsidRDefault="00F17A2C" w:rsidP="00F17A2C">
      <w:pPr>
        <w:rPr>
          <w:rFonts w:cs="Arial"/>
          <w:sz w:val="22"/>
          <w:szCs w:val="22"/>
        </w:rPr>
      </w:pPr>
      <w:r w:rsidRPr="00F17A2C">
        <w:rPr>
          <w:rFonts w:cs="Arial"/>
          <w:sz w:val="22"/>
          <w:szCs w:val="22"/>
        </w:rPr>
        <w:t>De nombreux textes doivent être également consultés qui relèvent tout aussi bien de la police et de la gestion des eaux que de la réglementation générale de la construction (permis de construire) ou de la santé publique (salubrité publique). On doit aussi y ajouter le droit communautaire et les conventions internationales.</w:t>
      </w:r>
    </w:p>
    <w:p w:rsidR="009C3171" w:rsidRPr="00F17A2C" w:rsidRDefault="009C3171" w:rsidP="00F17A2C">
      <w:pPr>
        <w:rPr>
          <w:rFonts w:cs="Arial"/>
          <w:sz w:val="22"/>
          <w:szCs w:val="22"/>
        </w:rPr>
      </w:pPr>
    </w:p>
    <w:p w:rsidR="00F17A2C" w:rsidRDefault="00F17A2C" w:rsidP="00F17A2C">
      <w:pPr>
        <w:rPr>
          <w:rFonts w:cs="Arial"/>
          <w:sz w:val="22"/>
          <w:szCs w:val="22"/>
        </w:rPr>
      </w:pPr>
      <w:r w:rsidRPr="00F17A2C">
        <w:rPr>
          <w:rFonts w:cs="Arial"/>
          <w:sz w:val="22"/>
          <w:szCs w:val="22"/>
        </w:rPr>
        <w:t>Cette multiplicité des textes entraîne une diversité d’organismes intéressés et de services de contrôle. A ce titre, les préfets et les maires, détenteurs de pouvoirs généraux de police, jouent un rôle pratique déterminant.</w:t>
      </w:r>
    </w:p>
    <w:p w:rsidR="009C3171" w:rsidRPr="00F17A2C" w:rsidRDefault="009C3171" w:rsidP="00F17A2C">
      <w:pPr>
        <w:rPr>
          <w:rFonts w:cs="Arial"/>
          <w:sz w:val="22"/>
          <w:szCs w:val="22"/>
        </w:rPr>
      </w:pPr>
    </w:p>
    <w:p w:rsidR="00F17A2C" w:rsidRPr="00F17A2C" w:rsidRDefault="00F17A2C" w:rsidP="00F17A2C">
      <w:pPr>
        <w:rPr>
          <w:rFonts w:cs="Arial"/>
          <w:sz w:val="22"/>
          <w:szCs w:val="22"/>
        </w:rPr>
      </w:pPr>
      <w:r w:rsidRPr="00F17A2C">
        <w:rPr>
          <w:rFonts w:cs="Arial"/>
          <w:sz w:val="22"/>
          <w:szCs w:val="22"/>
        </w:rPr>
        <w:t>Enfin, au-delà de ces mesures et des sanctions pénales qui peuvent frapper, les « pollueurs » de l’eau engagent leur responsabilité civile et peuvent être condamnés notamment à des dommages et intérêts envers les personnes lésées par la pollution.</w:t>
      </w:r>
    </w:p>
    <w:p w:rsidR="00E0537C" w:rsidRDefault="00E0537C" w:rsidP="00E36913">
      <w:pPr>
        <w:autoSpaceDE w:val="0"/>
        <w:autoSpaceDN w:val="0"/>
        <w:adjustRightInd w:val="0"/>
        <w:rPr>
          <w:rFonts w:cs="Arial"/>
          <w:b/>
          <w:bCs/>
          <w:sz w:val="32"/>
          <w:szCs w:val="22"/>
        </w:rPr>
      </w:pPr>
      <w:r>
        <w:rPr>
          <w:rFonts w:cs="Arial"/>
          <w:b/>
          <w:bCs/>
          <w:sz w:val="32"/>
          <w:szCs w:val="22"/>
        </w:rPr>
        <w:br w:type="page"/>
      </w:r>
    </w:p>
    <w:p w:rsidR="00E36913" w:rsidRPr="009917B1" w:rsidRDefault="00E36913" w:rsidP="00D93EB8">
      <w:pPr>
        <w:pStyle w:val="Titre2"/>
      </w:pPr>
      <w:r w:rsidRPr="009917B1">
        <w:lastRenderedPageBreak/>
        <w:t xml:space="preserve"> </w:t>
      </w:r>
      <w:bookmarkStart w:id="6" w:name="_Toc511227321"/>
      <w:r w:rsidR="00F17A2C">
        <w:t>C</w:t>
      </w:r>
      <w:r w:rsidR="00E24D16">
        <w:t>adre Réglementaire</w:t>
      </w:r>
      <w:bookmarkEnd w:id="6"/>
    </w:p>
    <w:p w:rsidR="00D91869" w:rsidRPr="00DA4E08" w:rsidRDefault="00D91869" w:rsidP="009C3171"/>
    <w:p w:rsidR="00F17A2C" w:rsidRPr="00CE593E" w:rsidRDefault="00F17A2C" w:rsidP="00E0537C">
      <w:pPr>
        <w:rPr>
          <w:sz w:val="22"/>
          <w:szCs w:val="22"/>
        </w:rPr>
      </w:pPr>
      <w:r w:rsidRPr="00CE593E">
        <w:rPr>
          <w:sz w:val="22"/>
          <w:szCs w:val="22"/>
        </w:rPr>
        <w:t xml:space="preserve">Les </w:t>
      </w:r>
      <w:r w:rsidRPr="00CE593E">
        <w:rPr>
          <w:bCs/>
          <w:i/>
          <w:iCs/>
          <w:sz w:val="22"/>
          <w:szCs w:val="22"/>
        </w:rPr>
        <w:t>principaux textes généraux</w:t>
      </w:r>
      <w:r w:rsidRPr="00CE593E">
        <w:rPr>
          <w:sz w:val="22"/>
          <w:szCs w:val="22"/>
        </w:rPr>
        <w:t xml:space="preserve"> applicables dans le domaine de l’assainissement sont les suivants :</w:t>
      </w:r>
    </w:p>
    <w:p w:rsidR="00F17A2C" w:rsidRDefault="00F17A2C" w:rsidP="00FB1364">
      <w:pPr>
        <w:pStyle w:val="Paragraphedeliste"/>
        <w:numPr>
          <w:ilvl w:val="0"/>
          <w:numId w:val="8"/>
        </w:numPr>
        <w:rPr>
          <w:sz w:val="22"/>
          <w:szCs w:val="22"/>
        </w:rPr>
      </w:pPr>
      <w:r w:rsidRPr="00CE593E">
        <w:rPr>
          <w:bCs/>
          <w:sz w:val="22"/>
          <w:szCs w:val="22"/>
        </w:rPr>
        <w:t>Directive européenne du 21 mai 1991</w:t>
      </w:r>
      <w:r w:rsidRPr="00CE593E">
        <w:rPr>
          <w:sz w:val="22"/>
          <w:szCs w:val="22"/>
        </w:rPr>
        <w:t xml:space="preserve"> relative au traitement des eaux usées résiduaires urbaines ;</w:t>
      </w:r>
    </w:p>
    <w:p w:rsidR="009C3171" w:rsidRPr="009C3171" w:rsidRDefault="009C3171" w:rsidP="009C3171">
      <w:pPr>
        <w:ind w:left="705"/>
        <w:rPr>
          <w:sz w:val="22"/>
          <w:szCs w:val="22"/>
        </w:rPr>
      </w:pPr>
    </w:p>
    <w:p w:rsidR="00F17A2C" w:rsidRPr="00CE593E" w:rsidRDefault="00F17A2C" w:rsidP="00FB1364">
      <w:pPr>
        <w:pStyle w:val="Paragraphedeliste"/>
        <w:numPr>
          <w:ilvl w:val="0"/>
          <w:numId w:val="8"/>
        </w:numPr>
        <w:rPr>
          <w:sz w:val="22"/>
          <w:szCs w:val="22"/>
        </w:rPr>
      </w:pPr>
      <w:r w:rsidRPr="00CE593E">
        <w:rPr>
          <w:bCs/>
          <w:sz w:val="22"/>
          <w:szCs w:val="22"/>
        </w:rPr>
        <w:t>Loi sur l’Eau n°92-3 du 3 janvier 1992</w:t>
      </w:r>
      <w:r w:rsidRPr="00CE593E">
        <w:rPr>
          <w:sz w:val="22"/>
          <w:szCs w:val="22"/>
        </w:rPr>
        <w:t xml:space="preserve"> (complétée par la loi n° 2006-1772 du 30 décembre 2006 sur l’eau et milieux aquatiques) donne des compétences et des obligations nouvelles aux communes dans le domaine de l’assainissement non collectif :</w:t>
      </w:r>
    </w:p>
    <w:p w:rsidR="00F17A2C" w:rsidRPr="00CE593E" w:rsidRDefault="00F17A2C" w:rsidP="00E0537C">
      <w:pPr>
        <w:rPr>
          <w:sz w:val="22"/>
          <w:szCs w:val="22"/>
        </w:rPr>
      </w:pPr>
    </w:p>
    <w:p w:rsidR="00F17A2C" w:rsidRPr="00CE593E" w:rsidRDefault="00F17A2C" w:rsidP="00FB1364">
      <w:pPr>
        <w:pStyle w:val="Paragraphedeliste"/>
        <w:numPr>
          <w:ilvl w:val="0"/>
          <w:numId w:val="8"/>
        </w:numPr>
        <w:tabs>
          <w:tab w:val="clear" w:pos="1065"/>
          <w:tab w:val="num" w:pos="1425"/>
        </w:tabs>
        <w:ind w:left="1425"/>
        <w:rPr>
          <w:sz w:val="22"/>
          <w:szCs w:val="22"/>
        </w:rPr>
      </w:pPr>
      <w:r w:rsidRPr="00CE593E">
        <w:rPr>
          <w:sz w:val="22"/>
          <w:szCs w:val="22"/>
        </w:rPr>
        <w:t xml:space="preserve">L’article 35-I de </w:t>
      </w:r>
      <w:smartTag w:uri="urn:schemas-microsoft-com:office:smarttags" w:element="PersonName">
        <w:smartTagPr>
          <w:attr w:name="ProductID" w:val="la Loi"/>
        </w:smartTagPr>
        <w:r w:rsidRPr="00CE593E">
          <w:rPr>
            <w:sz w:val="22"/>
            <w:szCs w:val="22"/>
          </w:rPr>
          <w:t>la Loi</w:t>
        </w:r>
      </w:smartTag>
      <w:r w:rsidRPr="00CE593E">
        <w:rPr>
          <w:sz w:val="22"/>
          <w:szCs w:val="22"/>
        </w:rPr>
        <w:t xml:space="preserve"> sur l’Eau a complété l’article L.372-1 du code des communes repris par l’article L.2224-8 du code général </w:t>
      </w:r>
      <w:r w:rsidR="00E0537C" w:rsidRPr="00CE593E">
        <w:rPr>
          <w:sz w:val="22"/>
          <w:szCs w:val="22"/>
        </w:rPr>
        <w:t>des collectivités territoriales et précises</w:t>
      </w:r>
      <w:r w:rsidRPr="00CE593E">
        <w:rPr>
          <w:sz w:val="22"/>
          <w:szCs w:val="22"/>
        </w:rPr>
        <w:t xml:space="preserve"> :</w:t>
      </w:r>
      <w:r w:rsidR="00E0537C" w:rsidRPr="00CE593E">
        <w:rPr>
          <w:sz w:val="22"/>
          <w:szCs w:val="22"/>
        </w:rPr>
        <w:t xml:space="preserve"> </w:t>
      </w:r>
      <w:r w:rsidRPr="00CE593E">
        <w:rPr>
          <w:bCs/>
          <w:i/>
          <w:sz w:val="22"/>
          <w:szCs w:val="22"/>
        </w:rPr>
        <w:t>« Les communes prennent obligatoirement en charge les dépenses relatives aux systèmes d’assainissement collectif</w:t>
      </w:r>
      <w:r w:rsidRPr="00CE593E">
        <w:rPr>
          <w:i/>
          <w:sz w:val="22"/>
          <w:szCs w:val="22"/>
        </w:rPr>
        <w:t>, notamment aux stations d’épuration des eaux usées et à l’élimination des boues qu’elles produisent, et les dépenses de contrôle des systèmes d’assainissement non collectif. »</w:t>
      </w:r>
    </w:p>
    <w:p w:rsidR="00E0537C" w:rsidRPr="00E0537C" w:rsidRDefault="00E0537C" w:rsidP="00E0537C">
      <w:pPr>
        <w:rPr>
          <w:sz w:val="22"/>
          <w:szCs w:val="22"/>
        </w:rPr>
      </w:pPr>
    </w:p>
    <w:p w:rsidR="00F17A2C" w:rsidRPr="00E0537C" w:rsidRDefault="00F17A2C" w:rsidP="00FB1364">
      <w:pPr>
        <w:pStyle w:val="Paragraphedeliste"/>
        <w:numPr>
          <w:ilvl w:val="0"/>
          <w:numId w:val="8"/>
        </w:numPr>
        <w:tabs>
          <w:tab w:val="clear" w:pos="1065"/>
          <w:tab w:val="num" w:pos="1425"/>
        </w:tabs>
        <w:ind w:left="1425"/>
        <w:rPr>
          <w:i/>
          <w:sz w:val="22"/>
          <w:szCs w:val="22"/>
        </w:rPr>
      </w:pPr>
      <w:r w:rsidRPr="00E0537C">
        <w:rPr>
          <w:sz w:val="22"/>
          <w:szCs w:val="22"/>
        </w:rPr>
        <w:t xml:space="preserve">L’article 35-III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sur l’Eau a complété l’article L.372-3 du code des communes, repris par l’article L.2224-10 du code général des collectivités territoriales ;</w:t>
      </w:r>
    </w:p>
    <w:p w:rsidR="00F17A2C" w:rsidRPr="00E0537C" w:rsidRDefault="00F17A2C" w:rsidP="00E0537C">
      <w:pPr>
        <w:rPr>
          <w:i/>
          <w:sz w:val="22"/>
          <w:szCs w:val="22"/>
        </w:rPr>
      </w:pPr>
    </w:p>
    <w:p w:rsidR="00F17A2C" w:rsidRPr="00E0537C" w:rsidRDefault="00F17A2C" w:rsidP="00FB1364">
      <w:pPr>
        <w:pStyle w:val="Paragraphedeliste"/>
        <w:numPr>
          <w:ilvl w:val="0"/>
          <w:numId w:val="8"/>
        </w:numPr>
        <w:tabs>
          <w:tab w:val="clear" w:pos="1065"/>
          <w:tab w:val="num" w:pos="1425"/>
        </w:tabs>
        <w:ind w:left="1425"/>
        <w:rPr>
          <w:i/>
          <w:sz w:val="22"/>
          <w:szCs w:val="22"/>
        </w:rPr>
      </w:pPr>
      <w:r w:rsidRPr="00E0537C">
        <w:rPr>
          <w:sz w:val="22"/>
          <w:szCs w:val="22"/>
        </w:rPr>
        <w:t xml:space="preserve">L’article 36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sur l’Eau a complété l’article L.1331 du code de la santé publique et dispose désormais :</w:t>
      </w:r>
    </w:p>
    <w:p w:rsidR="00F17A2C" w:rsidRPr="00CE593E" w:rsidRDefault="00F17A2C" w:rsidP="00E0537C">
      <w:pPr>
        <w:ind w:left="1416"/>
        <w:rPr>
          <w:i/>
          <w:sz w:val="22"/>
          <w:szCs w:val="22"/>
        </w:rPr>
      </w:pPr>
      <w:r w:rsidRPr="00CE593E">
        <w:rPr>
          <w:i/>
          <w:sz w:val="22"/>
          <w:szCs w:val="22"/>
        </w:rPr>
        <w:t>« </w:t>
      </w:r>
      <w:r w:rsidRPr="00CE593E">
        <w:rPr>
          <w:bCs/>
          <w:i/>
          <w:sz w:val="22"/>
          <w:szCs w:val="22"/>
        </w:rPr>
        <w:t>Les immeubles non raccordés doivent être dotés d’un assainissement autonome dont les installations seront maintenues en bon état de fonctionnement</w:t>
      </w:r>
      <w:r w:rsidRPr="00CE593E">
        <w:rPr>
          <w:i/>
          <w:sz w:val="22"/>
          <w:szCs w:val="22"/>
        </w:rPr>
        <w:t>. Cette obligation ne s’applique pas aux immeubles abandonnés, ni aux immeubles qui, en application de la réglementation, doivent être démolis ou doivent cesser d’être utilisés. »</w:t>
      </w:r>
    </w:p>
    <w:p w:rsidR="00E0537C" w:rsidRPr="00E0537C" w:rsidRDefault="00E0537C" w:rsidP="00E0537C">
      <w:pPr>
        <w:ind w:left="1416"/>
        <w:rPr>
          <w:i/>
          <w:sz w:val="22"/>
          <w:szCs w:val="22"/>
        </w:rPr>
      </w:pPr>
    </w:p>
    <w:p w:rsidR="00F17A2C" w:rsidRDefault="00F17A2C" w:rsidP="00FB1364">
      <w:pPr>
        <w:pStyle w:val="Paragraphedeliste"/>
        <w:numPr>
          <w:ilvl w:val="0"/>
          <w:numId w:val="8"/>
        </w:numPr>
        <w:rPr>
          <w:sz w:val="22"/>
          <w:szCs w:val="22"/>
        </w:rPr>
      </w:pPr>
      <w:r w:rsidRPr="00CE593E">
        <w:rPr>
          <w:bCs/>
          <w:sz w:val="22"/>
          <w:szCs w:val="22"/>
        </w:rPr>
        <w:t>Code des collectivités territoriales</w:t>
      </w:r>
      <w:r w:rsidRPr="00E0537C">
        <w:rPr>
          <w:sz w:val="22"/>
          <w:szCs w:val="22"/>
        </w:rPr>
        <w:t xml:space="preserve">, notamment ses articles L.2224-8 et L.2224-10 qui reprennent les articles L. 372-1-1 et L. 372-3 du Code des communes modifiés par l’article 35-III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n°92-3 du 3 janvier 1992 sur l’eau et le décret n°2007-397 du 22 mars 2007 relatif à la collecte et au traitement des eaux usées ;</w:t>
      </w:r>
    </w:p>
    <w:p w:rsidR="00E0537C" w:rsidRPr="00E0537C" w:rsidRDefault="00E0537C" w:rsidP="00E0537C">
      <w:pPr>
        <w:pStyle w:val="Paragraphedeliste"/>
        <w:ind w:left="1065"/>
        <w:rPr>
          <w:sz w:val="22"/>
          <w:szCs w:val="22"/>
        </w:rPr>
      </w:pPr>
    </w:p>
    <w:p w:rsidR="00F17A2C" w:rsidRDefault="00F17A2C" w:rsidP="00FB1364">
      <w:pPr>
        <w:pStyle w:val="Paragraphedeliste"/>
        <w:numPr>
          <w:ilvl w:val="0"/>
          <w:numId w:val="8"/>
        </w:numPr>
        <w:rPr>
          <w:sz w:val="22"/>
          <w:szCs w:val="22"/>
        </w:rPr>
      </w:pPr>
      <w:r w:rsidRPr="00CE593E">
        <w:rPr>
          <w:bCs/>
          <w:sz w:val="22"/>
          <w:szCs w:val="22"/>
        </w:rPr>
        <w:t>Code de la santé publique</w:t>
      </w:r>
      <w:r w:rsidRPr="00E0537C">
        <w:rPr>
          <w:sz w:val="22"/>
          <w:szCs w:val="22"/>
        </w:rPr>
        <w:t>, notamment ses articles L. 1331-1 et suivants;</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Code de l’urbanisme</w:t>
      </w:r>
      <w:r w:rsidRPr="00E0537C">
        <w:rPr>
          <w:sz w:val="22"/>
          <w:szCs w:val="22"/>
        </w:rPr>
        <w:t>, notamment son article R.123-11 régissant l’enquête publique du zonage d’assainissement ;</w:t>
      </w:r>
    </w:p>
    <w:p w:rsidR="00E0537C" w:rsidRPr="00E0537C" w:rsidRDefault="00E0537C" w:rsidP="00E0537C">
      <w:pPr>
        <w:rPr>
          <w:sz w:val="22"/>
          <w:szCs w:val="22"/>
        </w:rPr>
      </w:pPr>
    </w:p>
    <w:p w:rsidR="00F17A2C" w:rsidRPr="00E0537C" w:rsidRDefault="00F17A2C" w:rsidP="00FB1364">
      <w:pPr>
        <w:pStyle w:val="Paragraphedeliste"/>
        <w:numPr>
          <w:ilvl w:val="0"/>
          <w:numId w:val="8"/>
        </w:numPr>
        <w:rPr>
          <w:sz w:val="22"/>
          <w:szCs w:val="22"/>
        </w:rPr>
      </w:pPr>
      <w:r w:rsidRPr="00CE593E">
        <w:rPr>
          <w:bCs/>
          <w:sz w:val="22"/>
          <w:szCs w:val="22"/>
        </w:rPr>
        <w:t>Code de la construction et de l’habitation</w:t>
      </w:r>
      <w:r w:rsidRPr="00CE593E">
        <w:rPr>
          <w:sz w:val="22"/>
          <w:szCs w:val="22"/>
        </w:rPr>
        <w:t>,</w:t>
      </w:r>
      <w:r w:rsidRPr="00E0537C">
        <w:rPr>
          <w:sz w:val="22"/>
          <w:szCs w:val="22"/>
        </w:rPr>
        <w:t xml:space="preserve"> notamment ses articles L.111-4 et R.111 3 ;</w:t>
      </w:r>
    </w:p>
    <w:p w:rsidR="00F17A2C" w:rsidRPr="00E0537C" w:rsidRDefault="00F17A2C" w:rsidP="00E0537C">
      <w:pPr>
        <w:rPr>
          <w:sz w:val="22"/>
          <w:szCs w:val="22"/>
        </w:rPr>
      </w:pPr>
    </w:p>
    <w:p w:rsidR="00F17A2C" w:rsidRDefault="00F17A2C" w:rsidP="00E0537C">
      <w:pPr>
        <w:rPr>
          <w:b/>
          <w:bCs/>
          <w:i/>
          <w:iCs/>
          <w:sz w:val="22"/>
          <w:szCs w:val="22"/>
        </w:rPr>
      </w:pPr>
      <w:r w:rsidRPr="00E0537C">
        <w:rPr>
          <w:b/>
          <w:bCs/>
          <w:i/>
          <w:iCs/>
          <w:sz w:val="22"/>
          <w:szCs w:val="22"/>
        </w:rPr>
        <w:t>Concernant spécifiquement l’assainissement collectif :</w:t>
      </w:r>
    </w:p>
    <w:p w:rsidR="00E0537C" w:rsidRPr="00E0537C" w:rsidRDefault="00E0537C" w:rsidP="00E0537C">
      <w:pPr>
        <w:rPr>
          <w:b/>
          <w:bCs/>
          <w:i/>
          <w:iCs/>
          <w:sz w:val="22"/>
          <w:szCs w:val="22"/>
        </w:rPr>
      </w:pPr>
    </w:p>
    <w:p w:rsidR="00F17A2C" w:rsidRPr="00E0537C" w:rsidRDefault="00F17A2C" w:rsidP="00FB1364">
      <w:pPr>
        <w:pStyle w:val="Paragraphedeliste"/>
        <w:numPr>
          <w:ilvl w:val="0"/>
          <w:numId w:val="8"/>
        </w:numPr>
        <w:rPr>
          <w:b/>
          <w:bCs/>
          <w:i/>
          <w:iCs/>
          <w:sz w:val="22"/>
          <w:szCs w:val="22"/>
        </w:rPr>
      </w:pPr>
      <w:r w:rsidRPr="00CE593E">
        <w:rPr>
          <w:bCs/>
          <w:sz w:val="22"/>
          <w:szCs w:val="22"/>
        </w:rPr>
        <w:t>Décret n°2007-397 du 22 mars 2007</w:t>
      </w:r>
      <w:r w:rsidRPr="00E0537C">
        <w:rPr>
          <w:sz w:val="22"/>
          <w:szCs w:val="22"/>
        </w:rPr>
        <w:t xml:space="preserve"> relatif à la partie règlementaire du code de l’environnement constitue le décret d’application prévu à l’article 35-I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sur l’Eau stipule :</w:t>
      </w:r>
    </w:p>
    <w:p w:rsidR="00F17A2C" w:rsidRPr="00E0537C" w:rsidRDefault="00F17A2C" w:rsidP="00E0537C">
      <w:pPr>
        <w:ind w:left="1065"/>
        <w:rPr>
          <w:sz w:val="22"/>
          <w:szCs w:val="22"/>
        </w:rPr>
      </w:pPr>
      <w:r w:rsidRPr="00E0537C">
        <w:rPr>
          <w:sz w:val="22"/>
          <w:szCs w:val="22"/>
        </w:rPr>
        <w:t>« </w:t>
      </w:r>
      <w:r w:rsidRPr="00CE593E">
        <w:rPr>
          <w:sz w:val="22"/>
          <w:szCs w:val="22"/>
        </w:rPr>
        <w:t>Art.2</w:t>
      </w:r>
      <w:r w:rsidRPr="00E0537C">
        <w:rPr>
          <w:b/>
          <w:sz w:val="22"/>
          <w:szCs w:val="22"/>
        </w:rPr>
        <w:t xml:space="preserve"> :</w:t>
      </w:r>
      <w:r w:rsidRPr="00E0537C">
        <w:rPr>
          <w:sz w:val="22"/>
          <w:szCs w:val="22"/>
        </w:rPr>
        <w:t xml:space="preserve"> Peuvent être placées en zones d’assainissement non collectif les parties du territoire d’une commune dans lesquelles l’installation d’un réseau de collecte ne se justifie pas, soit parce qu’elle ne présente pas d’intérêt pour l’environnement, soit parce que son coût serait excessif. »</w:t>
      </w:r>
    </w:p>
    <w:p w:rsidR="00F17A2C" w:rsidRPr="00E0537C" w:rsidRDefault="00F17A2C" w:rsidP="00E0537C">
      <w:pPr>
        <w:rPr>
          <w:sz w:val="22"/>
          <w:szCs w:val="22"/>
        </w:rPr>
      </w:pPr>
    </w:p>
    <w:p w:rsidR="00E0537C" w:rsidRDefault="00E0537C" w:rsidP="00E0537C">
      <w:pPr>
        <w:rPr>
          <w:b/>
          <w:bCs/>
          <w:sz w:val="22"/>
          <w:szCs w:val="22"/>
        </w:rPr>
      </w:pPr>
    </w:p>
    <w:p w:rsidR="00F17A2C" w:rsidRDefault="00F17A2C" w:rsidP="00FB1364">
      <w:pPr>
        <w:pStyle w:val="Paragraphedeliste"/>
        <w:numPr>
          <w:ilvl w:val="0"/>
          <w:numId w:val="8"/>
        </w:numPr>
        <w:rPr>
          <w:sz w:val="22"/>
          <w:szCs w:val="22"/>
        </w:rPr>
      </w:pPr>
      <w:r w:rsidRPr="00CE593E">
        <w:rPr>
          <w:bCs/>
          <w:sz w:val="22"/>
          <w:szCs w:val="22"/>
        </w:rPr>
        <w:lastRenderedPageBreak/>
        <w:t>Circulaire n°94-96 du 13 septembre 1994</w:t>
      </w:r>
      <w:r w:rsidRPr="00E0537C">
        <w:rPr>
          <w:sz w:val="22"/>
          <w:szCs w:val="22"/>
        </w:rPr>
        <w:t xml:space="preserve"> relative à l’assainissement des eaux usées urbaines.</w:t>
      </w:r>
    </w:p>
    <w:p w:rsidR="00E0537C" w:rsidRPr="00E0537C" w:rsidRDefault="00E0537C" w:rsidP="00E0537C">
      <w:pPr>
        <w:ind w:left="705"/>
        <w:rPr>
          <w:sz w:val="22"/>
          <w:szCs w:val="22"/>
        </w:rPr>
      </w:pPr>
    </w:p>
    <w:p w:rsidR="00F17A2C" w:rsidRDefault="00F17A2C" w:rsidP="00FB1364">
      <w:pPr>
        <w:pStyle w:val="Paragraphedeliste"/>
        <w:numPr>
          <w:ilvl w:val="0"/>
          <w:numId w:val="8"/>
        </w:numPr>
        <w:rPr>
          <w:sz w:val="22"/>
          <w:szCs w:val="22"/>
        </w:rPr>
      </w:pPr>
      <w:r w:rsidRPr="00CE593E">
        <w:rPr>
          <w:bCs/>
          <w:sz w:val="22"/>
          <w:szCs w:val="22"/>
        </w:rPr>
        <w:t>Arrêté du 22 juin 2007</w:t>
      </w:r>
      <w:r w:rsidRPr="00E0537C">
        <w:rPr>
          <w:b/>
          <w:bCs/>
          <w:sz w:val="22"/>
          <w:szCs w:val="22"/>
        </w:rPr>
        <w:t xml:space="preserve"> </w:t>
      </w:r>
      <w:r w:rsidRPr="00E0537C">
        <w:rPr>
          <w:sz w:val="22"/>
          <w:szCs w:val="22"/>
        </w:rPr>
        <w:t>relatif à la collecte, au transport et au traitement des eaux usées des agglomérations d’assainissement ainsi qu’à la surveillance de leur fonctionnement et de leur efficacité, et aux dispositifs d’assainissement non collectif recevant une charge brute de pollution organique supérieure à 1,2 kg/j de DBO5 ;</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Circulaire du 12 mai 1995</w:t>
      </w:r>
      <w:r w:rsidRPr="00E0537C">
        <w:rPr>
          <w:b/>
          <w:bCs/>
          <w:sz w:val="22"/>
          <w:szCs w:val="22"/>
        </w:rPr>
        <w:t xml:space="preserve"> </w:t>
      </w:r>
      <w:r w:rsidRPr="00E0537C">
        <w:rPr>
          <w:sz w:val="22"/>
          <w:szCs w:val="22"/>
        </w:rPr>
        <w:t>relative à l’assainissement des eaux usées urbaines.</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Arrêté du 21 juin 1996</w:t>
      </w:r>
      <w:r w:rsidRPr="00E0537C">
        <w:rPr>
          <w:b/>
          <w:bCs/>
          <w:sz w:val="22"/>
          <w:szCs w:val="22"/>
        </w:rPr>
        <w:t xml:space="preserve"> </w:t>
      </w:r>
      <w:r w:rsidRPr="00E0537C">
        <w:rPr>
          <w:sz w:val="22"/>
          <w:szCs w:val="22"/>
        </w:rPr>
        <w:t>fixant les prescriptions techniques minimales relatives aux ouvrages de collecte et de traitement des eaux usées,</w:t>
      </w:r>
    </w:p>
    <w:p w:rsidR="00E0537C" w:rsidRPr="00E0537C" w:rsidRDefault="00E0537C" w:rsidP="00E0537C">
      <w:pPr>
        <w:rPr>
          <w:sz w:val="22"/>
          <w:szCs w:val="22"/>
        </w:rPr>
      </w:pPr>
    </w:p>
    <w:p w:rsidR="00F17A2C" w:rsidRPr="00E0537C" w:rsidRDefault="00F17A2C" w:rsidP="00FB1364">
      <w:pPr>
        <w:pStyle w:val="Paragraphedeliste"/>
        <w:numPr>
          <w:ilvl w:val="0"/>
          <w:numId w:val="8"/>
        </w:numPr>
        <w:rPr>
          <w:sz w:val="22"/>
          <w:szCs w:val="22"/>
        </w:rPr>
      </w:pPr>
      <w:r w:rsidRPr="00CE593E">
        <w:rPr>
          <w:bCs/>
          <w:sz w:val="22"/>
          <w:szCs w:val="22"/>
        </w:rPr>
        <w:t>Circulaire n°97-31 du 17 février 1997</w:t>
      </w:r>
      <w:r w:rsidRPr="00E0537C">
        <w:rPr>
          <w:b/>
          <w:bCs/>
          <w:sz w:val="22"/>
          <w:szCs w:val="22"/>
        </w:rPr>
        <w:t xml:space="preserve"> </w:t>
      </w:r>
      <w:r w:rsidRPr="00E0537C">
        <w:rPr>
          <w:sz w:val="22"/>
          <w:szCs w:val="22"/>
        </w:rPr>
        <w:t xml:space="preserve">relative à l’assainissement collectif des communes, ouvrages de capacité inférieure à </w:t>
      </w:r>
      <w:smartTag w:uri="urn:schemas-microsoft-com:office:smarttags" w:element="metricconverter">
        <w:smartTagPr>
          <w:attr w:name="ProductID" w:val="120 kg"/>
        </w:smartTagPr>
        <w:r w:rsidRPr="00E0537C">
          <w:rPr>
            <w:sz w:val="22"/>
            <w:szCs w:val="22"/>
          </w:rPr>
          <w:t>120 kg</w:t>
        </w:r>
      </w:smartTag>
      <w:r w:rsidRPr="00E0537C">
        <w:rPr>
          <w:sz w:val="22"/>
          <w:szCs w:val="22"/>
        </w:rPr>
        <w:t xml:space="preserve"> DBO5/j (2 000 EH)</w:t>
      </w:r>
    </w:p>
    <w:p w:rsidR="00F17A2C" w:rsidRPr="00E0537C" w:rsidRDefault="00F17A2C" w:rsidP="00E0537C">
      <w:pPr>
        <w:rPr>
          <w:i/>
          <w:sz w:val="22"/>
          <w:szCs w:val="22"/>
        </w:rPr>
      </w:pPr>
    </w:p>
    <w:p w:rsidR="00F17A2C" w:rsidRPr="00E0537C" w:rsidRDefault="00F17A2C" w:rsidP="00E0537C">
      <w:pPr>
        <w:rPr>
          <w:b/>
          <w:bCs/>
          <w:i/>
          <w:iCs/>
          <w:sz w:val="22"/>
          <w:szCs w:val="22"/>
        </w:rPr>
      </w:pPr>
      <w:r w:rsidRPr="00E0537C">
        <w:rPr>
          <w:b/>
          <w:bCs/>
          <w:i/>
          <w:iCs/>
          <w:sz w:val="22"/>
          <w:szCs w:val="22"/>
        </w:rPr>
        <w:t>Concernant spécifiquement l’assainissement autonome :</w:t>
      </w:r>
    </w:p>
    <w:p w:rsidR="00E0537C" w:rsidRDefault="00E0537C" w:rsidP="00E0537C">
      <w:pPr>
        <w:rPr>
          <w:b/>
          <w:bCs/>
          <w:i/>
          <w:iCs/>
          <w:sz w:val="22"/>
          <w:szCs w:val="22"/>
        </w:rPr>
      </w:pPr>
    </w:p>
    <w:p w:rsidR="009C3171" w:rsidRPr="009C3171" w:rsidRDefault="00F17A2C" w:rsidP="009C3171">
      <w:pPr>
        <w:pStyle w:val="Paragraphedeliste"/>
        <w:numPr>
          <w:ilvl w:val="0"/>
          <w:numId w:val="8"/>
        </w:numPr>
        <w:rPr>
          <w:b/>
          <w:bCs/>
          <w:i/>
          <w:iCs/>
          <w:sz w:val="22"/>
          <w:szCs w:val="22"/>
        </w:rPr>
      </w:pPr>
      <w:r w:rsidRPr="00CE593E">
        <w:rPr>
          <w:bCs/>
          <w:sz w:val="22"/>
          <w:szCs w:val="22"/>
        </w:rPr>
        <w:t>Deux arrêtés du 6 mai 1996 complétés par l’arrêté du 24 décembre 2003</w:t>
      </w:r>
      <w:r w:rsidRPr="00E0537C">
        <w:rPr>
          <w:sz w:val="22"/>
          <w:szCs w:val="22"/>
        </w:rPr>
        <w:t xml:space="preserve"> </w:t>
      </w:r>
      <w:r w:rsidRPr="00E0537C">
        <w:rPr>
          <w:b/>
          <w:bCs/>
          <w:sz w:val="22"/>
          <w:szCs w:val="22"/>
        </w:rPr>
        <w:t xml:space="preserve"> </w:t>
      </w:r>
      <w:r w:rsidRPr="00E0537C">
        <w:rPr>
          <w:sz w:val="22"/>
          <w:szCs w:val="22"/>
        </w:rPr>
        <w:t>relatifs aux prescriptions techniques applicables aux systèmes d’assainissement non collectif et aux modalités du contrôle technique exercé par les communes sur les systèmes d’assainissement non collectif définissent de manière complète et cohérente :</w:t>
      </w:r>
    </w:p>
    <w:p w:rsidR="009C3171" w:rsidRPr="009C3171" w:rsidRDefault="009C3171" w:rsidP="009C3171">
      <w:pPr>
        <w:pStyle w:val="Paragraphedeliste"/>
        <w:ind w:left="1065"/>
        <w:rPr>
          <w:b/>
          <w:bCs/>
          <w:i/>
          <w:iCs/>
          <w:sz w:val="22"/>
          <w:szCs w:val="22"/>
        </w:rPr>
      </w:pPr>
    </w:p>
    <w:p w:rsidR="00F17A2C" w:rsidRPr="00E0537C" w:rsidRDefault="00E0537C" w:rsidP="00FB1364">
      <w:pPr>
        <w:pStyle w:val="Paragraphedeliste"/>
        <w:numPr>
          <w:ilvl w:val="0"/>
          <w:numId w:val="8"/>
        </w:numPr>
        <w:tabs>
          <w:tab w:val="clear" w:pos="1065"/>
          <w:tab w:val="num" w:pos="1425"/>
        </w:tabs>
        <w:ind w:left="1425"/>
        <w:rPr>
          <w:b/>
          <w:bCs/>
          <w:i/>
          <w:iCs/>
          <w:sz w:val="22"/>
          <w:szCs w:val="22"/>
        </w:rPr>
      </w:pPr>
      <w:r w:rsidRPr="00E0537C">
        <w:rPr>
          <w:sz w:val="22"/>
          <w:szCs w:val="22"/>
        </w:rPr>
        <w:t>L</w:t>
      </w:r>
      <w:r w:rsidR="00F17A2C" w:rsidRPr="00E0537C">
        <w:rPr>
          <w:sz w:val="22"/>
          <w:szCs w:val="22"/>
        </w:rPr>
        <w:t xml:space="preserve">es obligations des particuliers au regard des articles 35 et suivant de </w:t>
      </w:r>
      <w:smartTag w:uri="urn:schemas-microsoft-com:office:smarttags" w:element="PersonName">
        <w:smartTagPr>
          <w:attr w:name="ProductID" w:val="la Loi"/>
        </w:smartTagPr>
        <w:r w:rsidR="00F17A2C" w:rsidRPr="00E0537C">
          <w:rPr>
            <w:sz w:val="22"/>
            <w:szCs w:val="22"/>
          </w:rPr>
          <w:t>la Loi</w:t>
        </w:r>
      </w:smartTag>
      <w:r w:rsidR="00F17A2C" w:rsidRPr="00E0537C">
        <w:rPr>
          <w:sz w:val="22"/>
          <w:szCs w:val="22"/>
        </w:rPr>
        <w:t xml:space="preserve"> sur l’Eau, des articles L.1331-1 et suivants du code de la santé publique et de l’article R.111-3 du code de la construction et de l’habitation ;</w:t>
      </w:r>
    </w:p>
    <w:p w:rsidR="00F17A2C" w:rsidRDefault="00E0537C" w:rsidP="00FB1364">
      <w:pPr>
        <w:pStyle w:val="Paragraphedeliste"/>
        <w:numPr>
          <w:ilvl w:val="0"/>
          <w:numId w:val="8"/>
        </w:numPr>
        <w:tabs>
          <w:tab w:val="clear" w:pos="1065"/>
          <w:tab w:val="num" w:pos="1425"/>
        </w:tabs>
        <w:ind w:left="1425"/>
        <w:rPr>
          <w:sz w:val="22"/>
          <w:szCs w:val="22"/>
        </w:rPr>
      </w:pPr>
      <w:r w:rsidRPr="00E0537C">
        <w:rPr>
          <w:sz w:val="22"/>
          <w:szCs w:val="22"/>
        </w:rPr>
        <w:t>L</w:t>
      </w:r>
      <w:r w:rsidR="00F17A2C" w:rsidRPr="00E0537C">
        <w:rPr>
          <w:sz w:val="22"/>
          <w:szCs w:val="22"/>
        </w:rPr>
        <w:t>es obligations des communes pour la mise en œuvre du contrôle technique de ces installations.</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Circulaire n°97-49 du 22 mai 1997</w:t>
      </w:r>
      <w:r w:rsidRPr="00E0537C">
        <w:rPr>
          <w:sz w:val="22"/>
          <w:szCs w:val="22"/>
        </w:rPr>
        <w:t xml:space="preserve"> explicitant les conditions de mise œuvre des dispositions des arrêtés du 6 Mai 1996 précité.</w:t>
      </w:r>
    </w:p>
    <w:p w:rsidR="00E0537C" w:rsidRPr="00E0537C" w:rsidRDefault="00E0537C" w:rsidP="00E0537C">
      <w:pPr>
        <w:rPr>
          <w:sz w:val="22"/>
          <w:szCs w:val="22"/>
        </w:rPr>
      </w:pPr>
    </w:p>
    <w:p w:rsidR="00F17A2C" w:rsidRDefault="00F17A2C" w:rsidP="00FB1364">
      <w:pPr>
        <w:pStyle w:val="Paragraphedeliste"/>
        <w:numPr>
          <w:ilvl w:val="0"/>
          <w:numId w:val="8"/>
        </w:numPr>
        <w:rPr>
          <w:bCs/>
          <w:sz w:val="22"/>
          <w:szCs w:val="22"/>
        </w:rPr>
      </w:pPr>
      <w:r w:rsidRPr="00CE593E">
        <w:rPr>
          <w:sz w:val="22"/>
          <w:szCs w:val="22"/>
        </w:rPr>
        <w:t>Norme AFNOR XP P 16-603 référence DTU 64.1 de mars 2007</w:t>
      </w:r>
      <w:r w:rsidRPr="00E0537C">
        <w:rPr>
          <w:b/>
          <w:sz w:val="22"/>
          <w:szCs w:val="22"/>
        </w:rPr>
        <w:t xml:space="preserve"> </w:t>
      </w:r>
      <w:r w:rsidRPr="00E0537C">
        <w:rPr>
          <w:bCs/>
          <w:sz w:val="22"/>
          <w:szCs w:val="22"/>
        </w:rPr>
        <w:t>(non réglementaire)</w:t>
      </w:r>
      <w:r w:rsidRPr="00E0537C">
        <w:rPr>
          <w:b/>
          <w:sz w:val="22"/>
          <w:szCs w:val="22"/>
        </w:rPr>
        <w:t xml:space="preserve"> </w:t>
      </w:r>
      <w:r w:rsidRPr="00E0537C">
        <w:rPr>
          <w:bCs/>
          <w:sz w:val="22"/>
          <w:szCs w:val="22"/>
        </w:rPr>
        <w:t>explicitant les conditions de mise en œuvre des dispositifs d’assainissement autonome</w:t>
      </w:r>
      <w:r w:rsidR="00E0537C">
        <w:rPr>
          <w:bCs/>
          <w:sz w:val="22"/>
          <w:szCs w:val="22"/>
        </w:rPr>
        <w:t>.</w:t>
      </w:r>
    </w:p>
    <w:p w:rsidR="00E0537C" w:rsidRPr="00E0537C" w:rsidRDefault="00E0537C" w:rsidP="00E0537C">
      <w:pPr>
        <w:rPr>
          <w:bCs/>
          <w:sz w:val="22"/>
          <w:szCs w:val="22"/>
        </w:rPr>
      </w:pPr>
    </w:p>
    <w:p w:rsidR="00F17A2C" w:rsidRPr="00CE593E" w:rsidRDefault="00F17A2C" w:rsidP="00FB1364">
      <w:pPr>
        <w:pStyle w:val="Paragraphedeliste"/>
        <w:numPr>
          <w:ilvl w:val="0"/>
          <w:numId w:val="8"/>
        </w:numPr>
        <w:rPr>
          <w:sz w:val="22"/>
          <w:szCs w:val="22"/>
        </w:rPr>
      </w:pPr>
      <w:r w:rsidRPr="00CE593E">
        <w:rPr>
          <w:sz w:val="22"/>
          <w:szCs w:val="22"/>
        </w:rPr>
        <w:t xml:space="preserve">Depuis, les arrêtés du 7 septembre 2009 ont abrogés ceux du 6 mai 1996. L’arrêté du 7 septembre 2009 relatif aux "modalités d’exécution de la mission de contrôle des installations d’assainissement non collectif" ayant </w:t>
      </w:r>
      <w:r w:rsidR="00E0537C" w:rsidRPr="00CE593E">
        <w:rPr>
          <w:sz w:val="22"/>
          <w:szCs w:val="22"/>
        </w:rPr>
        <w:t>lui-même</w:t>
      </w:r>
      <w:r w:rsidRPr="00CE593E">
        <w:rPr>
          <w:sz w:val="22"/>
          <w:szCs w:val="22"/>
        </w:rPr>
        <w:t xml:space="preserve"> été abrogé par l’arrêté du 27 avril 2012. Ce dernier précise la conformité des installations en fonction des situations rencontrée ainsi que les délais de réhabilitation des installations.</w:t>
      </w:r>
    </w:p>
    <w:p w:rsidR="00F17A2C" w:rsidRPr="00E0537C" w:rsidRDefault="00F17A2C" w:rsidP="00E0537C">
      <w:pPr>
        <w:rPr>
          <w:b/>
          <w:sz w:val="22"/>
          <w:szCs w:val="22"/>
        </w:rPr>
      </w:pPr>
    </w:p>
    <w:p w:rsidR="00605BE7" w:rsidRPr="009917B1" w:rsidRDefault="00F17A2C" w:rsidP="00FB1364">
      <w:pPr>
        <w:pStyle w:val="Paragraphedeliste"/>
        <w:numPr>
          <w:ilvl w:val="0"/>
          <w:numId w:val="8"/>
        </w:numPr>
      </w:pPr>
      <w:r w:rsidRPr="00CE593E">
        <w:rPr>
          <w:sz w:val="22"/>
          <w:szCs w:val="22"/>
        </w:rPr>
        <w:t>La loi n° 2010 – 788 du 12 juillet 2010 modifie l’arrêté L1331-11-1</w:t>
      </w:r>
      <w:r w:rsidRPr="00E0537C">
        <w:rPr>
          <w:b/>
          <w:sz w:val="22"/>
          <w:szCs w:val="22"/>
        </w:rPr>
        <w:t xml:space="preserve"> </w:t>
      </w:r>
      <w:r w:rsidRPr="00CE593E">
        <w:rPr>
          <w:sz w:val="22"/>
          <w:szCs w:val="22"/>
        </w:rPr>
        <w:t>du code de santé publique en imposant, lors de la vente d’un bien immobilier non raccordé au réseau d’assainissement collectif, la réalisation d’un contrôle de bon fonctionnement de l’assainissement non collectif. Ce diagnostic doit être transmis par le propriétaire à l’acquéreur et doit avoir moins de 3 ans (durée de validité du contrôle). Si la durée de validité est dépassée, un nouveau diagnostic d’assainissement non collectif doit être sollicité auprès du SPANC. En cas de non-conformité de l’installation, le nouveau propriétaire dispose d’un délai d’un an pour mettre en conformité son dispositif.</w:t>
      </w:r>
      <w:r w:rsidR="00605BE7" w:rsidRPr="009917B1">
        <w:br w:type="page"/>
      </w:r>
    </w:p>
    <w:p w:rsidR="005C6C0E" w:rsidRPr="009917B1" w:rsidRDefault="00E36913" w:rsidP="000E5A4B">
      <w:pPr>
        <w:pStyle w:val="Titre1"/>
      </w:pPr>
      <w:bookmarkStart w:id="7" w:name="_Toc511227322"/>
      <w:r w:rsidRPr="009917B1">
        <w:rPr>
          <w:color w:val="244061" w:themeColor="accent1" w:themeShade="80"/>
        </w:rPr>
        <w:lastRenderedPageBreak/>
        <w:t>Données Générales</w:t>
      </w:r>
      <w:bookmarkEnd w:id="7"/>
    </w:p>
    <w:p w:rsidR="005C6C0E" w:rsidRPr="009917B1" w:rsidRDefault="005C6C0E" w:rsidP="00316172"/>
    <w:p w:rsidR="005C6C0E" w:rsidRPr="00E24D16" w:rsidRDefault="00E36913" w:rsidP="003F7446">
      <w:pPr>
        <w:pStyle w:val="Titre2"/>
        <w:rPr>
          <w:color w:val="365F91" w:themeColor="accent1" w:themeShade="BF"/>
        </w:rPr>
      </w:pPr>
      <w:bookmarkStart w:id="8" w:name="_Toc511227323"/>
      <w:r w:rsidRPr="00E24D16">
        <w:rPr>
          <w:color w:val="365F91" w:themeColor="accent1" w:themeShade="BF"/>
        </w:rPr>
        <w:t>C</w:t>
      </w:r>
      <w:r w:rsidR="004705F5" w:rsidRPr="00E24D16">
        <w:rPr>
          <w:color w:val="365F91" w:themeColor="accent1" w:themeShade="BF"/>
        </w:rPr>
        <w:t>ontexte physique</w:t>
      </w:r>
      <w:bookmarkEnd w:id="8"/>
    </w:p>
    <w:p w:rsidR="00851D87" w:rsidRPr="009917B1" w:rsidRDefault="00851D87" w:rsidP="00851D87"/>
    <w:p w:rsidR="00851D87" w:rsidRPr="009917B1" w:rsidRDefault="00851D87" w:rsidP="00851D87">
      <w:pPr>
        <w:pStyle w:val="Titre3"/>
        <w:rPr>
          <w:color w:val="95B3D7" w:themeColor="accent1" w:themeTint="99"/>
          <w:sz w:val="24"/>
        </w:rPr>
      </w:pPr>
      <w:bookmarkStart w:id="9" w:name="_Toc511227324"/>
      <w:r w:rsidRPr="009917B1">
        <w:rPr>
          <w:color w:val="95B3D7" w:themeColor="accent1" w:themeTint="99"/>
          <w:sz w:val="24"/>
        </w:rPr>
        <w:t>Situation géographique</w:t>
      </w:r>
      <w:bookmarkEnd w:id="9"/>
    </w:p>
    <w:p w:rsidR="00470548" w:rsidRPr="00F91B7D" w:rsidRDefault="00470548" w:rsidP="00F91B7D">
      <w:pPr>
        <w:rPr>
          <w:sz w:val="22"/>
          <w:szCs w:val="22"/>
        </w:rPr>
      </w:pPr>
    </w:p>
    <w:p w:rsidR="00DA59BB" w:rsidRDefault="0033490E" w:rsidP="00F91B7D">
      <w:pPr>
        <w:rPr>
          <w:sz w:val="22"/>
          <w:szCs w:val="22"/>
        </w:rPr>
      </w:pPr>
      <w:r w:rsidRPr="00F91B7D">
        <w:rPr>
          <w:sz w:val="22"/>
          <w:szCs w:val="22"/>
        </w:rPr>
        <w:t xml:space="preserve">La commune de </w:t>
      </w:r>
      <w:r w:rsidR="00191E0A">
        <w:rPr>
          <w:sz w:val="22"/>
          <w:szCs w:val="22"/>
        </w:rPr>
        <w:t>Roisey</w:t>
      </w:r>
      <w:r w:rsidR="00DA59BB" w:rsidRPr="00F91B7D">
        <w:rPr>
          <w:sz w:val="22"/>
          <w:szCs w:val="22"/>
        </w:rPr>
        <w:t xml:space="preserve"> se trouve dans le département de</w:t>
      </w:r>
      <w:r w:rsidR="00036FCA">
        <w:rPr>
          <w:sz w:val="22"/>
          <w:szCs w:val="22"/>
        </w:rPr>
        <w:t xml:space="preserve"> la L</w:t>
      </w:r>
      <w:r w:rsidR="00AE2DC8">
        <w:rPr>
          <w:sz w:val="22"/>
          <w:szCs w:val="22"/>
        </w:rPr>
        <w:t>oire</w:t>
      </w:r>
      <w:r w:rsidR="00DA59BB" w:rsidRPr="00F91B7D">
        <w:rPr>
          <w:sz w:val="22"/>
          <w:szCs w:val="22"/>
        </w:rPr>
        <w:t xml:space="preserve">. Elle est située à </w:t>
      </w:r>
      <w:r w:rsidR="00AE2DC8" w:rsidRPr="00BE09E7">
        <w:rPr>
          <w:sz w:val="22"/>
          <w:szCs w:val="22"/>
        </w:rPr>
        <w:t>25 km au Nord d’Annonay et 25 km au Sud-Ouest de Vienne</w:t>
      </w:r>
      <w:r w:rsidR="00DA59BB" w:rsidRPr="00F91B7D">
        <w:rPr>
          <w:sz w:val="22"/>
          <w:szCs w:val="22"/>
        </w:rPr>
        <w:t>.</w:t>
      </w:r>
    </w:p>
    <w:p w:rsidR="00F91B7D" w:rsidRPr="00F91B7D" w:rsidRDefault="00F91B7D" w:rsidP="00F91B7D">
      <w:pPr>
        <w:rPr>
          <w:sz w:val="22"/>
          <w:szCs w:val="22"/>
        </w:rPr>
      </w:pPr>
    </w:p>
    <w:p w:rsidR="00191E0A" w:rsidRPr="00191E0A" w:rsidRDefault="00191E0A" w:rsidP="00191E0A">
      <w:pPr>
        <w:rPr>
          <w:sz w:val="22"/>
        </w:rPr>
      </w:pPr>
      <w:r w:rsidRPr="00191E0A">
        <w:rPr>
          <w:sz w:val="22"/>
        </w:rPr>
        <w:t>D’un point de vue topographique, le relief est fortement marqué dans la partie ouest de la commune avec la présence des Monts du Pilat. La plupart des habitations s’étendent sur un plateau à une altitude comprise entre 400 et 500 mètres.</w:t>
      </w:r>
    </w:p>
    <w:p w:rsidR="00F91B7D" w:rsidRDefault="00F91B7D" w:rsidP="00F91B7D">
      <w:pPr>
        <w:rPr>
          <w:sz w:val="22"/>
          <w:szCs w:val="22"/>
        </w:rPr>
      </w:pPr>
    </w:p>
    <w:p w:rsidR="00AE2DC8" w:rsidRPr="00F91B7D" w:rsidRDefault="00AE2DC8" w:rsidP="00F91B7D">
      <w:pPr>
        <w:rPr>
          <w:sz w:val="22"/>
          <w:szCs w:val="22"/>
        </w:rPr>
      </w:pPr>
    </w:p>
    <w:p w:rsidR="00F91B7D" w:rsidRDefault="00F91B7D" w:rsidP="00F91B7D">
      <w:pPr>
        <w:rPr>
          <w:sz w:val="22"/>
          <w:szCs w:val="22"/>
        </w:rPr>
      </w:pPr>
      <w:r w:rsidRPr="00F91B7D">
        <w:rPr>
          <w:sz w:val="22"/>
          <w:szCs w:val="22"/>
        </w:rPr>
        <w:t>Le réseau hydrographique de la commune est constitué par :</w:t>
      </w:r>
    </w:p>
    <w:p w:rsidR="00F91B7D" w:rsidRPr="00F91B7D" w:rsidRDefault="00F91B7D" w:rsidP="00BE09E7">
      <w:pPr>
        <w:pStyle w:val="Paragraphedeliste"/>
        <w:rPr>
          <w:sz w:val="22"/>
          <w:szCs w:val="22"/>
        </w:rPr>
      </w:pPr>
    </w:p>
    <w:p w:rsidR="00191E0A" w:rsidRPr="00191E0A" w:rsidRDefault="00191E0A" w:rsidP="00191E0A">
      <w:pPr>
        <w:pStyle w:val="Paragraphedeliste"/>
        <w:numPr>
          <w:ilvl w:val="0"/>
          <w:numId w:val="13"/>
        </w:numPr>
        <w:rPr>
          <w:sz w:val="22"/>
        </w:rPr>
      </w:pPr>
      <w:r w:rsidRPr="00191E0A">
        <w:rPr>
          <w:sz w:val="22"/>
        </w:rPr>
        <w:t xml:space="preserve">Les ruisseaux de </w:t>
      </w:r>
      <w:proofErr w:type="spellStart"/>
      <w:r w:rsidRPr="00191E0A">
        <w:rPr>
          <w:sz w:val="22"/>
        </w:rPr>
        <w:t>Beautin</w:t>
      </w:r>
      <w:proofErr w:type="spellEnd"/>
      <w:r w:rsidRPr="00191E0A">
        <w:rPr>
          <w:sz w:val="22"/>
        </w:rPr>
        <w:t xml:space="preserve"> et de </w:t>
      </w:r>
      <w:proofErr w:type="spellStart"/>
      <w:r w:rsidRPr="00191E0A">
        <w:rPr>
          <w:sz w:val="22"/>
        </w:rPr>
        <w:t>Sagnemorte</w:t>
      </w:r>
      <w:proofErr w:type="spellEnd"/>
      <w:r w:rsidRPr="00191E0A">
        <w:rPr>
          <w:sz w:val="22"/>
        </w:rPr>
        <w:t xml:space="preserve"> se rejoignent au niveau du hameau du </w:t>
      </w:r>
      <w:proofErr w:type="spellStart"/>
      <w:r w:rsidRPr="00191E0A">
        <w:rPr>
          <w:sz w:val="22"/>
        </w:rPr>
        <w:t>Briat</w:t>
      </w:r>
      <w:proofErr w:type="spellEnd"/>
      <w:r w:rsidRPr="00191E0A">
        <w:rPr>
          <w:sz w:val="22"/>
        </w:rPr>
        <w:t xml:space="preserve"> pour former le ruisseau de l’Epervier.</w:t>
      </w:r>
    </w:p>
    <w:p w:rsidR="00BE09E7" w:rsidRDefault="00BE09E7" w:rsidP="00BE09E7"/>
    <w:p w:rsidR="00CE593E" w:rsidRPr="00F91B7D" w:rsidRDefault="00891B95" w:rsidP="00F91B7D">
      <w:pPr>
        <w:rPr>
          <w:sz w:val="22"/>
          <w:szCs w:val="22"/>
        </w:rPr>
      </w:pPr>
      <w:r w:rsidRPr="00891B95">
        <w:rPr>
          <w:sz w:val="22"/>
          <w:szCs w:val="22"/>
        </w:rPr>
        <w:t xml:space="preserve">Une station de prélèvement est située à proximité de la zone d’études, à </w:t>
      </w:r>
      <w:r w:rsidR="00E64DCA">
        <w:rPr>
          <w:sz w:val="22"/>
          <w:szCs w:val="22"/>
        </w:rPr>
        <w:t>Malleval</w:t>
      </w:r>
      <w:r w:rsidRPr="00891B95">
        <w:rPr>
          <w:sz w:val="22"/>
          <w:szCs w:val="22"/>
        </w:rPr>
        <w:t xml:space="preserve"> sur le ruisseau l</w:t>
      </w:r>
      <w:r w:rsidR="00E64DCA">
        <w:rPr>
          <w:sz w:val="22"/>
          <w:szCs w:val="22"/>
        </w:rPr>
        <w:t>’épervier</w:t>
      </w:r>
      <w:r w:rsidR="00CE593E" w:rsidRPr="00891B95">
        <w:rPr>
          <w:sz w:val="22"/>
          <w:szCs w:val="22"/>
        </w:rPr>
        <w:t>.</w:t>
      </w:r>
      <w:r w:rsidR="00926CFC">
        <w:rPr>
          <w:sz w:val="22"/>
          <w:szCs w:val="22"/>
        </w:rPr>
        <w:t xml:space="preserve"> </w:t>
      </w:r>
      <w:r w:rsidRPr="00891B95">
        <w:rPr>
          <w:sz w:val="22"/>
          <w:szCs w:val="22"/>
        </w:rPr>
        <w:t xml:space="preserve">La qualité physico-chimique du ruisseau est qualifiée de </w:t>
      </w:r>
      <w:r w:rsidR="00E64DCA">
        <w:rPr>
          <w:sz w:val="22"/>
          <w:szCs w:val="22"/>
        </w:rPr>
        <w:t>médiocre</w:t>
      </w:r>
      <w:r w:rsidRPr="00891B95">
        <w:rPr>
          <w:sz w:val="22"/>
          <w:szCs w:val="22"/>
        </w:rPr>
        <w:t xml:space="preserve">. </w:t>
      </w:r>
    </w:p>
    <w:p w:rsidR="00F91B7D" w:rsidRDefault="00F91B7D" w:rsidP="00F91B7D">
      <w:pPr>
        <w:rPr>
          <w:sz w:val="22"/>
          <w:szCs w:val="22"/>
        </w:rPr>
      </w:pPr>
    </w:p>
    <w:p w:rsidR="00E64DCA" w:rsidRPr="00F91B7D" w:rsidRDefault="00E64DCA" w:rsidP="00F91B7D">
      <w:pPr>
        <w:rPr>
          <w:sz w:val="22"/>
          <w:szCs w:val="22"/>
        </w:rPr>
      </w:pPr>
    </w:p>
    <w:p w:rsidR="006C0F5D" w:rsidRPr="009917B1" w:rsidRDefault="006C0F5D">
      <w:pPr>
        <w:spacing w:after="200" w:line="276" w:lineRule="auto"/>
        <w:jc w:val="left"/>
        <w:rPr>
          <w:i/>
        </w:rPr>
      </w:pPr>
      <w:r w:rsidRPr="009917B1">
        <w:rPr>
          <w:i/>
        </w:rPr>
        <w:br w:type="page"/>
      </w:r>
    </w:p>
    <w:p w:rsidR="00A20357" w:rsidRPr="00823EC2" w:rsidRDefault="00CE593E" w:rsidP="00823EC2">
      <w:pPr>
        <w:pStyle w:val="Titre2"/>
        <w:rPr>
          <w:color w:val="365F91" w:themeColor="accent1" w:themeShade="BF"/>
        </w:rPr>
      </w:pPr>
      <w:bookmarkStart w:id="10" w:name="_Toc511227325"/>
      <w:r w:rsidRPr="00823EC2">
        <w:rPr>
          <w:color w:val="365F91" w:themeColor="accent1" w:themeShade="BF"/>
        </w:rPr>
        <w:lastRenderedPageBreak/>
        <w:t>Contexte Humain</w:t>
      </w:r>
      <w:bookmarkEnd w:id="10"/>
    </w:p>
    <w:p w:rsidR="008107E3" w:rsidRPr="00CF2385" w:rsidRDefault="008107E3" w:rsidP="00656FA0">
      <w:pPr>
        <w:autoSpaceDE w:val="0"/>
        <w:autoSpaceDN w:val="0"/>
        <w:adjustRightInd w:val="0"/>
        <w:rPr>
          <w:rFonts w:cs="Arial"/>
          <w:sz w:val="24"/>
          <w:szCs w:val="16"/>
        </w:rPr>
      </w:pPr>
    </w:p>
    <w:p w:rsidR="00DC6967" w:rsidRDefault="00CE593E" w:rsidP="00823EC2">
      <w:pPr>
        <w:pStyle w:val="Titre3"/>
      </w:pPr>
      <w:bookmarkStart w:id="11" w:name="_Toc511227326"/>
      <w:r>
        <w:t>Evolution</w:t>
      </w:r>
      <w:r w:rsidR="00836264">
        <w:t xml:space="preserve"> de la population de 1968 à 2013</w:t>
      </w:r>
      <w:bookmarkEnd w:id="11"/>
    </w:p>
    <w:p w:rsidR="00CE593E" w:rsidRPr="00CE593E" w:rsidRDefault="00CE593E" w:rsidP="00CE593E"/>
    <w:p w:rsidR="0075451E" w:rsidRPr="0075451E" w:rsidRDefault="0075451E" w:rsidP="0075451E">
      <w:pPr>
        <w:rPr>
          <w:sz w:val="22"/>
        </w:rPr>
      </w:pPr>
      <w:r w:rsidRPr="0075451E">
        <w:rPr>
          <w:sz w:val="22"/>
        </w:rPr>
        <w:t>Le tableau et le graphique ci-dessous présentent les données d’évolution de population de la commune.</w:t>
      </w:r>
    </w:p>
    <w:p w:rsidR="0075451E" w:rsidRPr="0075451E" w:rsidRDefault="0075451E" w:rsidP="0075451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616"/>
        <w:gridCol w:w="535"/>
        <w:gridCol w:w="519"/>
        <w:gridCol w:w="616"/>
        <w:gridCol w:w="578"/>
        <w:gridCol w:w="539"/>
        <w:gridCol w:w="592"/>
        <w:gridCol w:w="540"/>
        <w:gridCol w:w="593"/>
        <w:gridCol w:w="568"/>
        <w:gridCol w:w="552"/>
        <w:gridCol w:w="550"/>
        <w:gridCol w:w="440"/>
        <w:gridCol w:w="537"/>
      </w:tblGrid>
      <w:tr w:rsidR="0075451E" w:rsidRPr="006C7E3D" w:rsidTr="00D43F26">
        <w:trPr>
          <w:jc w:val="center"/>
        </w:trPr>
        <w:tc>
          <w:tcPr>
            <w:tcW w:w="1548" w:type="dxa"/>
            <w:tcBorders>
              <w:top w:val="nil"/>
              <w:left w:val="nil"/>
              <w:bottom w:val="single" w:sz="4" w:space="0" w:color="auto"/>
            </w:tcBorders>
            <w:shd w:val="clear" w:color="auto" w:fill="auto"/>
          </w:tcPr>
          <w:p w:rsidR="0075451E" w:rsidRPr="006C7E3D" w:rsidRDefault="0075451E" w:rsidP="00D43F26">
            <w:pPr>
              <w:rPr>
                <w:sz w:val="22"/>
                <w:highlight w:val="yellow"/>
              </w:rPr>
            </w:pPr>
          </w:p>
        </w:tc>
        <w:tc>
          <w:tcPr>
            <w:tcW w:w="1191" w:type="dxa"/>
            <w:gridSpan w:val="2"/>
            <w:shd w:val="clear" w:color="auto" w:fill="8DB3E2" w:themeFill="text2" w:themeFillTint="66"/>
            <w:vAlign w:val="center"/>
          </w:tcPr>
          <w:p w:rsidR="0075451E" w:rsidRPr="006C7E3D" w:rsidRDefault="0075451E" w:rsidP="00D43F26">
            <w:pPr>
              <w:spacing w:before="60"/>
              <w:jc w:val="center"/>
              <w:rPr>
                <w:rFonts w:eastAsia="Arial Unicode MS"/>
                <w:b/>
                <w:sz w:val="22"/>
              </w:rPr>
            </w:pPr>
            <w:r w:rsidRPr="006C7E3D">
              <w:rPr>
                <w:b/>
                <w:sz w:val="22"/>
              </w:rPr>
              <w:t>1968</w:t>
            </w:r>
          </w:p>
        </w:tc>
        <w:tc>
          <w:tcPr>
            <w:tcW w:w="1176" w:type="dxa"/>
            <w:gridSpan w:val="2"/>
            <w:shd w:val="clear" w:color="auto" w:fill="8DB3E2" w:themeFill="text2" w:themeFillTint="66"/>
            <w:vAlign w:val="center"/>
          </w:tcPr>
          <w:p w:rsidR="0075451E" w:rsidRPr="006C7E3D" w:rsidRDefault="0075451E" w:rsidP="00D43F26">
            <w:pPr>
              <w:spacing w:before="60"/>
              <w:jc w:val="center"/>
              <w:rPr>
                <w:rFonts w:eastAsia="Arial Unicode MS"/>
                <w:b/>
                <w:sz w:val="22"/>
              </w:rPr>
            </w:pPr>
            <w:r w:rsidRPr="006C7E3D">
              <w:rPr>
                <w:b/>
                <w:sz w:val="22"/>
              </w:rPr>
              <w:t>1975</w:t>
            </w:r>
          </w:p>
        </w:tc>
        <w:tc>
          <w:tcPr>
            <w:tcW w:w="1163" w:type="dxa"/>
            <w:gridSpan w:val="2"/>
            <w:shd w:val="clear" w:color="auto" w:fill="8DB3E2" w:themeFill="text2" w:themeFillTint="66"/>
            <w:vAlign w:val="center"/>
          </w:tcPr>
          <w:p w:rsidR="0075451E" w:rsidRPr="006C7E3D" w:rsidRDefault="0075451E" w:rsidP="00D43F26">
            <w:pPr>
              <w:spacing w:before="60"/>
              <w:jc w:val="center"/>
              <w:rPr>
                <w:rFonts w:eastAsia="Arial Unicode MS"/>
                <w:b/>
                <w:sz w:val="22"/>
              </w:rPr>
            </w:pPr>
            <w:r w:rsidRPr="006C7E3D">
              <w:rPr>
                <w:b/>
                <w:sz w:val="22"/>
              </w:rPr>
              <w:t>1982</w:t>
            </w:r>
          </w:p>
        </w:tc>
        <w:tc>
          <w:tcPr>
            <w:tcW w:w="1175" w:type="dxa"/>
            <w:gridSpan w:val="2"/>
            <w:shd w:val="clear" w:color="auto" w:fill="8DB3E2" w:themeFill="text2" w:themeFillTint="66"/>
            <w:vAlign w:val="center"/>
          </w:tcPr>
          <w:p w:rsidR="0075451E" w:rsidRPr="006C7E3D" w:rsidRDefault="0075451E" w:rsidP="00D43F26">
            <w:pPr>
              <w:spacing w:before="60"/>
              <w:jc w:val="center"/>
              <w:rPr>
                <w:rFonts w:eastAsia="Arial Unicode MS"/>
                <w:b/>
                <w:sz w:val="22"/>
              </w:rPr>
            </w:pPr>
            <w:r w:rsidRPr="006C7E3D">
              <w:rPr>
                <w:b/>
                <w:sz w:val="22"/>
              </w:rPr>
              <w:t>1990</w:t>
            </w:r>
          </w:p>
        </w:tc>
        <w:tc>
          <w:tcPr>
            <w:tcW w:w="1206" w:type="dxa"/>
            <w:gridSpan w:val="2"/>
            <w:shd w:val="clear" w:color="auto" w:fill="8DB3E2" w:themeFill="text2" w:themeFillTint="66"/>
            <w:vAlign w:val="center"/>
          </w:tcPr>
          <w:p w:rsidR="0075451E" w:rsidRPr="006C7E3D" w:rsidRDefault="0075451E" w:rsidP="00D43F26">
            <w:pPr>
              <w:spacing w:before="60"/>
              <w:jc w:val="center"/>
              <w:rPr>
                <w:rFonts w:eastAsia="Arial Unicode MS"/>
                <w:b/>
                <w:sz w:val="22"/>
              </w:rPr>
            </w:pPr>
            <w:r w:rsidRPr="006C7E3D">
              <w:rPr>
                <w:b/>
                <w:sz w:val="22"/>
              </w:rPr>
              <w:t>1999</w:t>
            </w:r>
          </w:p>
        </w:tc>
        <w:tc>
          <w:tcPr>
            <w:tcW w:w="1137" w:type="dxa"/>
            <w:gridSpan w:val="2"/>
            <w:shd w:val="clear" w:color="auto" w:fill="8DB3E2" w:themeFill="text2" w:themeFillTint="66"/>
            <w:vAlign w:val="center"/>
          </w:tcPr>
          <w:p w:rsidR="0075451E" w:rsidRPr="006C7E3D" w:rsidRDefault="0075451E" w:rsidP="00D43F26">
            <w:pPr>
              <w:spacing w:before="60"/>
              <w:jc w:val="center"/>
              <w:rPr>
                <w:sz w:val="22"/>
                <w:highlight w:val="yellow"/>
              </w:rPr>
            </w:pPr>
            <w:r w:rsidRPr="006C7E3D">
              <w:rPr>
                <w:b/>
                <w:sz w:val="22"/>
              </w:rPr>
              <w:t>2009</w:t>
            </w:r>
          </w:p>
        </w:tc>
        <w:tc>
          <w:tcPr>
            <w:tcW w:w="1008" w:type="dxa"/>
            <w:gridSpan w:val="2"/>
            <w:shd w:val="clear" w:color="auto" w:fill="8DB3E2" w:themeFill="text2" w:themeFillTint="66"/>
          </w:tcPr>
          <w:p w:rsidR="0075451E" w:rsidRPr="006C7E3D" w:rsidRDefault="0075451E" w:rsidP="00D43F26">
            <w:pPr>
              <w:spacing w:before="60"/>
              <w:jc w:val="center"/>
              <w:rPr>
                <w:b/>
                <w:sz w:val="22"/>
              </w:rPr>
            </w:pPr>
            <w:r w:rsidRPr="006C7E3D">
              <w:rPr>
                <w:b/>
                <w:sz w:val="22"/>
              </w:rPr>
              <w:t>2011</w:t>
            </w:r>
          </w:p>
        </w:tc>
      </w:tr>
      <w:tr w:rsidR="0075451E" w:rsidRPr="006C7E3D" w:rsidTr="00D43F26">
        <w:trPr>
          <w:jc w:val="center"/>
        </w:trPr>
        <w:tc>
          <w:tcPr>
            <w:tcW w:w="1548" w:type="dxa"/>
            <w:shd w:val="clear" w:color="auto" w:fill="8DB3E2" w:themeFill="text2" w:themeFillTint="66"/>
            <w:vAlign w:val="center"/>
          </w:tcPr>
          <w:p w:rsidR="0075451E" w:rsidRPr="006C7E3D" w:rsidRDefault="0075451E" w:rsidP="00D43F26">
            <w:pPr>
              <w:jc w:val="center"/>
              <w:rPr>
                <w:b/>
                <w:sz w:val="22"/>
              </w:rPr>
            </w:pPr>
            <w:r w:rsidRPr="006C7E3D">
              <w:rPr>
                <w:b/>
                <w:sz w:val="22"/>
              </w:rPr>
              <w:t xml:space="preserve">Population </w:t>
            </w:r>
          </w:p>
          <w:p w:rsidR="0075451E" w:rsidRPr="006C7E3D" w:rsidRDefault="0075451E" w:rsidP="00D43F26">
            <w:pPr>
              <w:jc w:val="center"/>
              <w:rPr>
                <w:rFonts w:eastAsia="Arial Unicode MS"/>
                <w:b/>
                <w:sz w:val="22"/>
              </w:rPr>
            </w:pPr>
            <w:r w:rsidRPr="006C7E3D">
              <w:rPr>
                <w:b/>
                <w:sz w:val="22"/>
              </w:rPr>
              <w:t xml:space="preserve">(nb </w:t>
            </w:r>
            <w:proofErr w:type="spellStart"/>
            <w:r w:rsidRPr="006C7E3D">
              <w:rPr>
                <w:b/>
                <w:sz w:val="22"/>
              </w:rPr>
              <w:t>hab</w:t>
            </w:r>
            <w:proofErr w:type="spellEnd"/>
            <w:r w:rsidRPr="006C7E3D">
              <w:rPr>
                <w:b/>
                <w:sz w:val="22"/>
              </w:rPr>
              <w:t>)</w:t>
            </w:r>
          </w:p>
        </w:tc>
        <w:tc>
          <w:tcPr>
            <w:tcW w:w="1191" w:type="dxa"/>
            <w:gridSpan w:val="2"/>
            <w:shd w:val="clear" w:color="auto" w:fill="auto"/>
            <w:vAlign w:val="center"/>
          </w:tcPr>
          <w:p w:rsidR="0075451E" w:rsidRPr="006C7E3D" w:rsidRDefault="0075451E" w:rsidP="00D43F26">
            <w:pPr>
              <w:jc w:val="center"/>
              <w:rPr>
                <w:rFonts w:eastAsia="Arial Unicode MS"/>
                <w:sz w:val="22"/>
              </w:rPr>
            </w:pPr>
            <w:r w:rsidRPr="006C7E3D">
              <w:rPr>
                <w:rFonts w:eastAsia="Arial Unicode MS"/>
                <w:sz w:val="22"/>
              </w:rPr>
              <w:t>433</w:t>
            </w:r>
          </w:p>
        </w:tc>
        <w:tc>
          <w:tcPr>
            <w:tcW w:w="1176" w:type="dxa"/>
            <w:gridSpan w:val="2"/>
            <w:shd w:val="clear" w:color="auto" w:fill="auto"/>
            <w:vAlign w:val="center"/>
          </w:tcPr>
          <w:p w:rsidR="0075451E" w:rsidRPr="006C7E3D" w:rsidRDefault="0075451E" w:rsidP="00D43F26">
            <w:pPr>
              <w:jc w:val="center"/>
              <w:rPr>
                <w:rFonts w:eastAsia="Arial Unicode MS"/>
                <w:sz w:val="22"/>
              </w:rPr>
            </w:pPr>
            <w:r w:rsidRPr="006C7E3D">
              <w:rPr>
                <w:rFonts w:eastAsia="Arial Unicode MS"/>
                <w:sz w:val="22"/>
              </w:rPr>
              <w:t>453</w:t>
            </w:r>
          </w:p>
        </w:tc>
        <w:tc>
          <w:tcPr>
            <w:tcW w:w="1163" w:type="dxa"/>
            <w:gridSpan w:val="2"/>
            <w:shd w:val="clear" w:color="auto" w:fill="auto"/>
            <w:vAlign w:val="center"/>
          </w:tcPr>
          <w:p w:rsidR="0075451E" w:rsidRPr="006C7E3D" w:rsidRDefault="0075451E" w:rsidP="00D43F26">
            <w:pPr>
              <w:jc w:val="center"/>
              <w:rPr>
                <w:rFonts w:eastAsia="Arial Unicode MS"/>
                <w:sz w:val="22"/>
              </w:rPr>
            </w:pPr>
            <w:r w:rsidRPr="006C7E3D">
              <w:rPr>
                <w:rFonts w:eastAsia="Arial Unicode MS"/>
                <w:sz w:val="22"/>
              </w:rPr>
              <w:t>517</w:t>
            </w:r>
          </w:p>
        </w:tc>
        <w:tc>
          <w:tcPr>
            <w:tcW w:w="1175" w:type="dxa"/>
            <w:gridSpan w:val="2"/>
            <w:shd w:val="clear" w:color="auto" w:fill="auto"/>
            <w:vAlign w:val="center"/>
          </w:tcPr>
          <w:p w:rsidR="0075451E" w:rsidRPr="006C7E3D" w:rsidRDefault="0075451E" w:rsidP="00D43F26">
            <w:pPr>
              <w:jc w:val="center"/>
              <w:rPr>
                <w:rFonts w:eastAsia="Arial Unicode MS"/>
                <w:sz w:val="22"/>
              </w:rPr>
            </w:pPr>
            <w:r w:rsidRPr="006C7E3D">
              <w:rPr>
                <w:rFonts w:eastAsia="Arial Unicode MS"/>
                <w:sz w:val="22"/>
              </w:rPr>
              <w:t>626</w:t>
            </w:r>
          </w:p>
        </w:tc>
        <w:tc>
          <w:tcPr>
            <w:tcW w:w="1206" w:type="dxa"/>
            <w:gridSpan w:val="2"/>
            <w:shd w:val="clear" w:color="auto" w:fill="auto"/>
            <w:vAlign w:val="center"/>
          </w:tcPr>
          <w:p w:rsidR="0075451E" w:rsidRPr="006C7E3D" w:rsidRDefault="0075451E" w:rsidP="00D43F26">
            <w:pPr>
              <w:jc w:val="center"/>
              <w:rPr>
                <w:rFonts w:eastAsia="Arial Unicode MS"/>
                <w:sz w:val="22"/>
              </w:rPr>
            </w:pPr>
            <w:r w:rsidRPr="006C7E3D">
              <w:rPr>
                <w:rFonts w:eastAsia="Arial Unicode MS"/>
                <w:sz w:val="22"/>
              </w:rPr>
              <w:t>698</w:t>
            </w:r>
          </w:p>
        </w:tc>
        <w:tc>
          <w:tcPr>
            <w:tcW w:w="1137" w:type="dxa"/>
            <w:gridSpan w:val="2"/>
            <w:shd w:val="clear" w:color="auto" w:fill="auto"/>
            <w:vAlign w:val="center"/>
          </w:tcPr>
          <w:p w:rsidR="0075451E" w:rsidRPr="006C7E3D" w:rsidRDefault="0075451E" w:rsidP="00D43F26">
            <w:pPr>
              <w:jc w:val="center"/>
              <w:rPr>
                <w:rFonts w:eastAsia="Arial Unicode MS"/>
                <w:sz w:val="22"/>
              </w:rPr>
            </w:pPr>
            <w:r w:rsidRPr="006C7E3D">
              <w:rPr>
                <w:rFonts w:eastAsia="Arial Unicode MS"/>
                <w:sz w:val="22"/>
              </w:rPr>
              <w:t>875</w:t>
            </w:r>
          </w:p>
        </w:tc>
        <w:tc>
          <w:tcPr>
            <w:tcW w:w="1008" w:type="dxa"/>
            <w:gridSpan w:val="2"/>
            <w:vAlign w:val="center"/>
          </w:tcPr>
          <w:p w:rsidR="0075451E" w:rsidRPr="006C7E3D" w:rsidRDefault="0075451E" w:rsidP="00D43F26">
            <w:pPr>
              <w:jc w:val="center"/>
              <w:rPr>
                <w:rFonts w:eastAsia="Arial Unicode MS"/>
                <w:sz w:val="22"/>
              </w:rPr>
            </w:pPr>
            <w:r w:rsidRPr="006C7E3D">
              <w:rPr>
                <w:rFonts w:eastAsia="Arial Unicode MS"/>
                <w:sz w:val="22"/>
              </w:rPr>
              <w:t>884</w:t>
            </w:r>
          </w:p>
        </w:tc>
      </w:tr>
      <w:tr w:rsidR="0075451E" w:rsidRPr="006C7E3D" w:rsidTr="00D43F26">
        <w:trPr>
          <w:jc w:val="center"/>
        </w:trPr>
        <w:tc>
          <w:tcPr>
            <w:tcW w:w="1548" w:type="dxa"/>
            <w:shd w:val="clear" w:color="auto" w:fill="8DB3E2" w:themeFill="text2" w:themeFillTint="66"/>
            <w:vAlign w:val="center"/>
          </w:tcPr>
          <w:p w:rsidR="0075451E" w:rsidRPr="006C7E3D" w:rsidRDefault="0075451E" w:rsidP="00D43F26">
            <w:pPr>
              <w:jc w:val="center"/>
              <w:rPr>
                <w:b/>
                <w:sz w:val="22"/>
              </w:rPr>
            </w:pPr>
            <w:r w:rsidRPr="006C7E3D">
              <w:rPr>
                <w:b/>
                <w:sz w:val="22"/>
              </w:rPr>
              <w:t xml:space="preserve">Densité </w:t>
            </w:r>
          </w:p>
          <w:p w:rsidR="0075451E" w:rsidRPr="006C7E3D" w:rsidRDefault="0075451E" w:rsidP="00D43F26">
            <w:pPr>
              <w:jc w:val="center"/>
              <w:rPr>
                <w:b/>
                <w:sz w:val="22"/>
              </w:rPr>
            </w:pPr>
            <w:r w:rsidRPr="006C7E3D">
              <w:rPr>
                <w:b/>
                <w:sz w:val="22"/>
              </w:rPr>
              <w:t xml:space="preserve">(nb </w:t>
            </w:r>
            <w:proofErr w:type="spellStart"/>
            <w:r w:rsidRPr="006C7E3D">
              <w:rPr>
                <w:b/>
                <w:sz w:val="22"/>
              </w:rPr>
              <w:t>hab</w:t>
            </w:r>
            <w:proofErr w:type="spellEnd"/>
            <w:r w:rsidRPr="006C7E3D">
              <w:rPr>
                <w:b/>
                <w:sz w:val="22"/>
              </w:rPr>
              <w:t xml:space="preserve"> / km²)</w:t>
            </w:r>
          </w:p>
        </w:tc>
        <w:tc>
          <w:tcPr>
            <w:tcW w:w="1191" w:type="dxa"/>
            <w:gridSpan w:val="2"/>
            <w:shd w:val="clear" w:color="auto" w:fill="auto"/>
            <w:vAlign w:val="center"/>
          </w:tcPr>
          <w:p w:rsidR="0075451E" w:rsidRPr="006C7E3D" w:rsidRDefault="0075451E" w:rsidP="00D43F26">
            <w:pPr>
              <w:jc w:val="center"/>
              <w:rPr>
                <w:sz w:val="22"/>
              </w:rPr>
            </w:pPr>
            <w:r w:rsidRPr="006C7E3D">
              <w:rPr>
                <w:sz w:val="22"/>
              </w:rPr>
              <w:t>33,2</w:t>
            </w:r>
          </w:p>
        </w:tc>
        <w:tc>
          <w:tcPr>
            <w:tcW w:w="1176" w:type="dxa"/>
            <w:gridSpan w:val="2"/>
            <w:shd w:val="clear" w:color="auto" w:fill="auto"/>
            <w:vAlign w:val="center"/>
          </w:tcPr>
          <w:p w:rsidR="0075451E" w:rsidRPr="006C7E3D" w:rsidRDefault="0075451E" w:rsidP="00D43F26">
            <w:pPr>
              <w:jc w:val="center"/>
              <w:rPr>
                <w:sz w:val="22"/>
              </w:rPr>
            </w:pPr>
            <w:r w:rsidRPr="006C7E3D">
              <w:rPr>
                <w:sz w:val="22"/>
              </w:rPr>
              <w:t>34,8</w:t>
            </w:r>
          </w:p>
        </w:tc>
        <w:tc>
          <w:tcPr>
            <w:tcW w:w="1163" w:type="dxa"/>
            <w:gridSpan w:val="2"/>
            <w:shd w:val="clear" w:color="auto" w:fill="auto"/>
            <w:vAlign w:val="center"/>
          </w:tcPr>
          <w:p w:rsidR="0075451E" w:rsidRPr="006C7E3D" w:rsidRDefault="0075451E" w:rsidP="00D43F26">
            <w:pPr>
              <w:jc w:val="center"/>
              <w:rPr>
                <w:sz w:val="22"/>
              </w:rPr>
            </w:pPr>
            <w:r w:rsidRPr="006C7E3D">
              <w:rPr>
                <w:sz w:val="22"/>
              </w:rPr>
              <w:t>39,7</w:t>
            </w:r>
          </w:p>
        </w:tc>
        <w:tc>
          <w:tcPr>
            <w:tcW w:w="1175" w:type="dxa"/>
            <w:gridSpan w:val="2"/>
            <w:shd w:val="clear" w:color="auto" w:fill="auto"/>
            <w:vAlign w:val="center"/>
          </w:tcPr>
          <w:p w:rsidR="0075451E" w:rsidRPr="006C7E3D" w:rsidRDefault="0075451E" w:rsidP="00D43F26">
            <w:pPr>
              <w:jc w:val="center"/>
              <w:rPr>
                <w:sz w:val="22"/>
              </w:rPr>
            </w:pPr>
            <w:r w:rsidRPr="006C7E3D">
              <w:rPr>
                <w:sz w:val="22"/>
              </w:rPr>
              <w:t>48,0</w:t>
            </w:r>
          </w:p>
        </w:tc>
        <w:tc>
          <w:tcPr>
            <w:tcW w:w="1206" w:type="dxa"/>
            <w:gridSpan w:val="2"/>
            <w:shd w:val="clear" w:color="auto" w:fill="auto"/>
            <w:vAlign w:val="center"/>
          </w:tcPr>
          <w:p w:rsidR="0075451E" w:rsidRPr="006C7E3D" w:rsidRDefault="0075451E" w:rsidP="00D43F26">
            <w:pPr>
              <w:jc w:val="center"/>
              <w:rPr>
                <w:sz w:val="22"/>
              </w:rPr>
            </w:pPr>
            <w:r w:rsidRPr="006C7E3D">
              <w:rPr>
                <w:sz w:val="22"/>
              </w:rPr>
              <w:t>53,6</w:t>
            </w:r>
          </w:p>
        </w:tc>
        <w:tc>
          <w:tcPr>
            <w:tcW w:w="1137" w:type="dxa"/>
            <w:gridSpan w:val="2"/>
            <w:shd w:val="clear" w:color="auto" w:fill="auto"/>
            <w:vAlign w:val="center"/>
          </w:tcPr>
          <w:p w:rsidR="0075451E" w:rsidRPr="006C7E3D" w:rsidRDefault="0075451E" w:rsidP="00D43F26">
            <w:pPr>
              <w:jc w:val="center"/>
              <w:rPr>
                <w:sz w:val="22"/>
              </w:rPr>
            </w:pPr>
            <w:r w:rsidRPr="006C7E3D">
              <w:rPr>
                <w:sz w:val="22"/>
              </w:rPr>
              <w:t>67,2</w:t>
            </w:r>
          </w:p>
        </w:tc>
        <w:tc>
          <w:tcPr>
            <w:tcW w:w="1008" w:type="dxa"/>
            <w:gridSpan w:val="2"/>
            <w:vAlign w:val="center"/>
          </w:tcPr>
          <w:p w:rsidR="0075451E" w:rsidRPr="006C7E3D" w:rsidRDefault="0075451E" w:rsidP="00D43F26">
            <w:pPr>
              <w:jc w:val="center"/>
              <w:rPr>
                <w:sz w:val="22"/>
              </w:rPr>
            </w:pPr>
            <w:r w:rsidRPr="006C7E3D">
              <w:rPr>
                <w:sz w:val="22"/>
              </w:rPr>
              <w:t>68,0</w:t>
            </w:r>
          </w:p>
        </w:tc>
      </w:tr>
      <w:tr w:rsidR="0075451E" w:rsidRPr="006C7E3D" w:rsidTr="00D43F26">
        <w:trPr>
          <w:jc w:val="center"/>
        </w:trPr>
        <w:tc>
          <w:tcPr>
            <w:tcW w:w="1548" w:type="dxa"/>
            <w:shd w:val="clear" w:color="auto" w:fill="8DB3E2" w:themeFill="text2" w:themeFillTint="66"/>
            <w:vAlign w:val="center"/>
          </w:tcPr>
          <w:p w:rsidR="0075451E" w:rsidRPr="006C7E3D" w:rsidRDefault="0075451E" w:rsidP="00D43F26">
            <w:pPr>
              <w:jc w:val="center"/>
              <w:rPr>
                <w:b/>
                <w:sz w:val="22"/>
              </w:rPr>
            </w:pPr>
            <w:r w:rsidRPr="006C7E3D">
              <w:rPr>
                <w:b/>
                <w:sz w:val="22"/>
              </w:rPr>
              <w:t>Variation annuelle de la population</w:t>
            </w:r>
          </w:p>
        </w:tc>
        <w:tc>
          <w:tcPr>
            <w:tcW w:w="626" w:type="dxa"/>
            <w:shd w:val="clear" w:color="auto" w:fill="auto"/>
          </w:tcPr>
          <w:p w:rsidR="0075451E" w:rsidRPr="006C7E3D" w:rsidRDefault="0075451E" w:rsidP="00D43F26">
            <w:pPr>
              <w:rPr>
                <w:sz w:val="22"/>
                <w:highlight w:val="yellow"/>
              </w:rPr>
            </w:pPr>
          </w:p>
        </w:tc>
        <w:tc>
          <w:tcPr>
            <w:tcW w:w="1087" w:type="dxa"/>
            <w:gridSpan w:val="2"/>
            <w:shd w:val="clear" w:color="auto" w:fill="auto"/>
            <w:vAlign w:val="center"/>
          </w:tcPr>
          <w:p w:rsidR="0075451E" w:rsidRPr="006C7E3D" w:rsidRDefault="0075451E" w:rsidP="00D43F26">
            <w:pPr>
              <w:jc w:val="center"/>
              <w:rPr>
                <w:sz w:val="22"/>
              </w:rPr>
            </w:pPr>
            <w:r w:rsidRPr="006C7E3D">
              <w:rPr>
                <w:sz w:val="22"/>
              </w:rPr>
              <w:t>+0,7%</w:t>
            </w:r>
          </w:p>
        </w:tc>
        <w:tc>
          <w:tcPr>
            <w:tcW w:w="1250" w:type="dxa"/>
            <w:gridSpan w:val="2"/>
            <w:shd w:val="clear" w:color="auto" w:fill="auto"/>
            <w:vAlign w:val="center"/>
          </w:tcPr>
          <w:p w:rsidR="0075451E" w:rsidRPr="006C7E3D" w:rsidRDefault="0075451E" w:rsidP="00D43F26">
            <w:pPr>
              <w:jc w:val="center"/>
              <w:rPr>
                <w:sz w:val="22"/>
              </w:rPr>
            </w:pPr>
            <w:r w:rsidRPr="006C7E3D">
              <w:rPr>
                <w:sz w:val="22"/>
              </w:rPr>
              <w:t>+2%</w:t>
            </w:r>
          </w:p>
        </w:tc>
        <w:tc>
          <w:tcPr>
            <w:tcW w:w="1174" w:type="dxa"/>
            <w:gridSpan w:val="2"/>
            <w:shd w:val="clear" w:color="auto" w:fill="auto"/>
            <w:vAlign w:val="center"/>
          </w:tcPr>
          <w:p w:rsidR="0075451E" w:rsidRPr="006C7E3D" w:rsidRDefault="0075451E" w:rsidP="00D43F26">
            <w:pPr>
              <w:jc w:val="center"/>
              <w:rPr>
                <w:sz w:val="22"/>
              </w:rPr>
            </w:pPr>
            <w:r w:rsidRPr="006C7E3D">
              <w:rPr>
                <w:sz w:val="22"/>
              </w:rPr>
              <w:t>+2,6%</w:t>
            </w:r>
          </w:p>
        </w:tc>
        <w:tc>
          <w:tcPr>
            <w:tcW w:w="1176" w:type="dxa"/>
            <w:gridSpan w:val="2"/>
            <w:shd w:val="clear" w:color="auto" w:fill="auto"/>
            <w:vAlign w:val="center"/>
          </w:tcPr>
          <w:p w:rsidR="0075451E" w:rsidRPr="006C7E3D" w:rsidRDefault="0075451E" w:rsidP="00D43F26">
            <w:pPr>
              <w:jc w:val="center"/>
              <w:rPr>
                <w:sz w:val="22"/>
              </w:rPr>
            </w:pPr>
            <w:r w:rsidRPr="006C7E3D">
              <w:rPr>
                <w:sz w:val="22"/>
              </w:rPr>
              <w:t>+1,3%</w:t>
            </w:r>
          </w:p>
        </w:tc>
        <w:tc>
          <w:tcPr>
            <w:tcW w:w="1161" w:type="dxa"/>
            <w:gridSpan w:val="2"/>
            <w:shd w:val="clear" w:color="auto" w:fill="auto"/>
            <w:vAlign w:val="center"/>
          </w:tcPr>
          <w:p w:rsidR="0075451E" w:rsidRPr="006C7E3D" w:rsidRDefault="0075451E" w:rsidP="00D43F26">
            <w:pPr>
              <w:jc w:val="center"/>
              <w:rPr>
                <w:sz w:val="22"/>
              </w:rPr>
            </w:pPr>
            <w:r w:rsidRPr="006C7E3D">
              <w:rPr>
                <w:sz w:val="22"/>
              </w:rPr>
              <w:t>+2,6%</w:t>
            </w:r>
          </w:p>
        </w:tc>
        <w:tc>
          <w:tcPr>
            <w:tcW w:w="1034" w:type="dxa"/>
            <w:gridSpan w:val="2"/>
            <w:shd w:val="clear" w:color="auto" w:fill="auto"/>
            <w:vAlign w:val="center"/>
          </w:tcPr>
          <w:p w:rsidR="0075451E" w:rsidRPr="006C7E3D" w:rsidRDefault="0075451E" w:rsidP="00D43F26">
            <w:pPr>
              <w:jc w:val="center"/>
              <w:rPr>
                <w:sz w:val="22"/>
              </w:rPr>
            </w:pPr>
            <w:r w:rsidRPr="006C7E3D">
              <w:rPr>
                <w:sz w:val="22"/>
              </w:rPr>
              <w:t>+0,5</w:t>
            </w:r>
          </w:p>
        </w:tc>
        <w:tc>
          <w:tcPr>
            <w:tcW w:w="548" w:type="dxa"/>
            <w:vAlign w:val="center"/>
          </w:tcPr>
          <w:p w:rsidR="0075451E" w:rsidRPr="006C7E3D" w:rsidRDefault="0075451E" w:rsidP="00D43F26">
            <w:pPr>
              <w:jc w:val="center"/>
              <w:rPr>
                <w:sz w:val="22"/>
              </w:rPr>
            </w:pPr>
          </w:p>
        </w:tc>
      </w:tr>
    </w:tbl>
    <w:p w:rsidR="00CE593E" w:rsidRPr="006C7E3D" w:rsidRDefault="00CE593E" w:rsidP="00CE593E">
      <w:pPr>
        <w:rPr>
          <w:rFonts w:ascii="Arial" w:hAnsi="Arial" w:cs="Arial"/>
          <w:sz w:val="24"/>
          <w:szCs w:val="22"/>
        </w:rPr>
      </w:pPr>
    </w:p>
    <w:p w:rsidR="006C7E3D" w:rsidRPr="006C7E3D" w:rsidRDefault="006C7E3D" w:rsidP="006C7E3D">
      <w:pPr>
        <w:rPr>
          <w:sz w:val="22"/>
        </w:rPr>
      </w:pPr>
      <w:r w:rsidRPr="006C7E3D">
        <w:rPr>
          <w:sz w:val="22"/>
        </w:rPr>
        <w:t xml:space="preserve">La population de Roisey n’a pas cessé d’augmenter depuis 1968 avec des hausses importantes entre 1982 et 1990 puis entre 1999 et 2011. Depuis 1968, la population a augmenté en moyenne de + 10,8 habitants par an. </w:t>
      </w:r>
    </w:p>
    <w:p w:rsidR="00DC6967" w:rsidRDefault="00DC6967" w:rsidP="00656FA0">
      <w:pPr>
        <w:autoSpaceDE w:val="0"/>
        <w:autoSpaceDN w:val="0"/>
        <w:adjustRightInd w:val="0"/>
        <w:rPr>
          <w:rFonts w:cs="Arial"/>
          <w:sz w:val="22"/>
          <w:szCs w:val="22"/>
        </w:rPr>
      </w:pPr>
    </w:p>
    <w:p w:rsidR="00DC6967" w:rsidRDefault="006145FB" w:rsidP="00823EC2">
      <w:pPr>
        <w:pStyle w:val="Titre3"/>
      </w:pPr>
      <w:bookmarkStart w:id="12" w:name="_Toc511227327"/>
      <w:r>
        <w:t>Prévisions d’urbanisation</w:t>
      </w:r>
      <w:bookmarkEnd w:id="12"/>
    </w:p>
    <w:p w:rsidR="006145FB" w:rsidRPr="006145FB" w:rsidRDefault="006145FB" w:rsidP="006145FB"/>
    <w:p w:rsidR="006145FB" w:rsidRDefault="006145FB" w:rsidP="009C3171">
      <w:pPr>
        <w:rPr>
          <w:sz w:val="22"/>
          <w:szCs w:val="22"/>
        </w:rPr>
      </w:pPr>
      <w:r w:rsidRPr="009C3171">
        <w:rPr>
          <w:sz w:val="22"/>
          <w:szCs w:val="22"/>
        </w:rPr>
        <w:t>Selon les rapports de l’INSEE :</w:t>
      </w:r>
    </w:p>
    <w:p w:rsidR="00891B95" w:rsidRPr="009C3171" w:rsidRDefault="00891B95" w:rsidP="009C3171">
      <w:pPr>
        <w:rPr>
          <w:sz w:val="22"/>
          <w:szCs w:val="22"/>
        </w:rPr>
      </w:pPr>
    </w:p>
    <w:p w:rsidR="00891B95" w:rsidRPr="00891B95" w:rsidRDefault="00891B95" w:rsidP="00891B95">
      <w:pPr>
        <w:rPr>
          <w:sz w:val="22"/>
          <w:szCs w:val="22"/>
        </w:rPr>
      </w:pPr>
      <w:r w:rsidRPr="00891B95">
        <w:rPr>
          <w:sz w:val="22"/>
          <w:szCs w:val="22"/>
        </w:rPr>
        <w:t xml:space="preserve">La répartition de l’habitat sur la commune de </w:t>
      </w:r>
      <w:r w:rsidR="00F5203F">
        <w:rPr>
          <w:sz w:val="22"/>
          <w:szCs w:val="22"/>
        </w:rPr>
        <w:t>Rois</w:t>
      </w:r>
      <w:r w:rsidRPr="00891B95">
        <w:rPr>
          <w:sz w:val="22"/>
          <w:szCs w:val="22"/>
        </w:rPr>
        <w:t>ey en 2009 se présente de la façon suivante :</w:t>
      </w:r>
    </w:p>
    <w:p w:rsidR="00891B95" w:rsidRDefault="00891B95" w:rsidP="00891B95"/>
    <w:tbl>
      <w:tblPr>
        <w:tblW w:w="9271" w:type="dxa"/>
        <w:jc w:val="center"/>
        <w:tblLayout w:type="fixed"/>
        <w:tblCellMar>
          <w:left w:w="0" w:type="dxa"/>
          <w:right w:w="0" w:type="dxa"/>
        </w:tblCellMar>
        <w:tblLook w:val="0000" w:firstRow="0" w:lastRow="0" w:firstColumn="0" w:lastColumn="0" w:noHBand="0" w:noVBand="0"/>
      </w:tblPr>
      <w:tblGrid>
        <w:gridCol w:w="1335"/>
        <w:gridCol w:w="1984"/>
        <w:gridCol w:w="1984"/>
        <w:gridCol w:w="1984"/>
        <w:gridCol w:w="1984"/>
      </w:tblGrid>
      <w:tr w:rsidR="00D2262B" w:rsidTr="00934453">
        <w:trPr>
          <w:trHeight w:val="900"/>
          <w:jc w:val="center"/>
        </w:trPr>
        <w:tc>
          <w:tcPr>
            <w:tcW w:w="1335" w:type="dxa"/>
            <w:tcBorders>
              <w:bottom w:val="single" w:sz="4" w:space="0" w:color="auto"/>
              <w:right w:val="single" w:sz="4" w:space="0" w:color="auto"/>
            </w:tcBorders>
            <w:shd w:val="clear" w:color="auto" w:fill="auto"/>
          </w:tcPr>
          <w:p w:rsidR="00D2262B" w:rsidRDefault="00D2262B" w:rsidP="00934453"/>
        </w:tc>
        <w:tc>
          <w:tcPr>
            <w:tcW w:w="198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D2262B" w:rsidRDefault="00D2262B" w:rsidP="00934453">
            <w:pPr>
              <w:jc w:val="center"/>
              <w:rPr>
                <w:rFonts w:eastAsia="Arial Unicode MS"/>
                <w:b/>
              </w:rPr>
            </w:pPr>
            <w:r>
              <w:rPr>
                <w:b/>
              </w:rPr>
              <w:t>Résidences principales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D2262B" w:rsidRDefault="00D2262B" w:rsidP="00934453">
            <w:pPr>
              <w:jc w:val="center"/>
              <w:rPr>
                <w:rFonts w:eastAsia="Arial Unicode MS"/>
                <w:b/>
              </w:rPr>
            </w:pPr>
            <w:r>
              <w:rPr>
                <w:b/>
              </w:rPr>
              <w:t>Logements secondaires et occasionnels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D2262B" w:rsidRDefault="00D2262B" w:rsidP="00934453">
            <w:pPr>
              <w:jc w:val="center"/>
              <w:rPr>
                <w:rFonts w:eastAsia="Arial Unicode MS"/>
                <w:b/>
              </w:rPr>
            </w:pPr>
            <w:r>
              <w:rPr>
                <w:b/>
              </w:rPr>
              <w:t>Logements vacants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D2262B" w:rsidRDefault="00D2262B" w:rsidP="00934453">
            <w:pPr>
              <w:jc w:val="center"/>
              <w:rPr>
                <w:rFonts w:eastAsia="Arial Unicode MS"/>
                <w:b/>
              </w:rPr>
            </w:pPr>
            <w:r>
              <w:rPr>
                <w:b/>
              </w:rPr>
              <w:t>Ensemble</w:t>
            </w:r>
          </w:p>
        </w:tc>
      </w:tr>
      <w:tr w:rsidR="00D2262B" w:rsidTr="00934453">
        <w:trPr>
          <w:trHeight w:val="510"/>
          <w:jc w:val="center"/>
        </w:trPr>
        <w:tc>
          <w:tcPr>
            <w:tcW w:w="1335" w:type="dxa"/>
            <w:tcBorders>
              <w:top w:val="single" w:sz="4" w:space="0" w:color="auto"/>
              <w:left w:val="single" w:sz="4" w:space="0" w:color="auto"/>
              <w:bottom w:val="single" w:sz="4" w:space="0" w:color="auto"/>
              <w:right w:val="single" w:sz="4" w:space="0" w:color="auto"/>
            </w:tcBorders>
            <w:shd w:val="clear" w:color="auto" w:fill="FFFFFF"/>
            <w:vAlign w:val="center"/>
          </w:tcPr>
          <w:p w:rsidR="00D2262B" w:rsidRDefault="00D2262B" w:rsidP="00934453">
            <w:pPr>
              <w:jc w:val="center"/>
              <w:rPr>
                <w:rFonts w:eastAsia="Arial Unicode MS"/>
                <w:b/>
              </w:rPr>
            </w:pPr>
            <w:r>
              <w:rPr>
                <w:rFonts w:eastAsia="Arial Unicode MS"/>
                <w:b/>
              </w:rPr>
              <w:t>2009</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D2262B" w:rsidRDefault="00D2262B" w:rsidP="00934453">
            <w:pPr>
              <w:jc w:val="center"/>
              <w:rPr>
                <w:rFonts w:eastAsia="Arial Unicode MS"/>
              </w:rPr>
            </w:pPr>
            <w:r>
              <w:rPr>
                <w:rFonts w:eastAsia="Arial Unicode MS"/>
              </w:rPr>
              <w:t>325</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2262B" w:rsidRDefault="00D2262B" w:rsidP="00934453">
            <w:pPr>
              <w:jc w:val="center"/>
              <w:rPr>
                <w:rFonts w:eastAsia="Arial Unicode MS"/>
              </w:rPr>
            </w:pPr>
            <w:r>
              <w:rPr>
                <w:rFonts w:eastAsia="Arial Unicode MS"/>
              </w:rPr>
              <w:t>72</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2262B" w:rsidRDefault="00D2262B" w:rsidP="00934453">
            <w:pPr>
              <w:jc w:val="center"/>
              <w:rPr>
                <w:rFonts w:eastAsia="Arial Unicode MS"/>
              </w:rPr>
            </w:pPr>
            <w:r>
              <w:rPr>
                <w:rFonts w:eastAsia="Arial Unicode MS"/>
              </w:rPr>
              <w:t>27</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2262B" w:rsidRDefault="00D2262B" w:rsidP="00934453">
            <w:pPr>
              <w:jc w:val="center"/>
              <w:rPr>
                <w:rFonts w:eastAsia="Arial Unicode MS"/>
                <w:b/>
              </w:rPr>
            </w:pPr>
            <w:r>
              <w:rPr>
                <w:rFonts w:eastAsia="Arial Unicode MS"/>
                <w:b/>
              </w:rPr>
              <w:t>424</w:t>
            </w:r>
          </w:p>
        </w:tc>
      </w:tr>
    </w:tbl>
    <w:p w:rsidR="00D2262B" w:rsidRDefault="00D2262B" w:rsidP="00D2262B"/>
    <w:p w:rsidR="00D2262B" w:rsidRPr="006C7E3D" w:rsidRDefault="00D2262B" w:rsidP="00D2262B">
      <w:pPr>
        <w:rPr>
          <w:sz w:val="22"/>
        </w:rPr>
      </w:pPr>
      <w:r w:rsidRPr="006C7E3D">
        <w:rPr>
          <w:sz w:val="22"/>
        </w:rPr>
        <w:t xml:space="preserve">La commune de </w:t>
      </w:r>
      <w:r w:rsidR="00F5203F">
        <w:rPr>
          <w:sz w:val="22"/>
        </w:rPr>
        <w:t>Roisey</w:t>
      </w:r>
      <w:r w:rsidRPr="006C7E3D">
        <w:rPr>
          <w:sz w:val="22"/>
        </w:rPr>
        <w:t xml:space="preserve"> est donc composée majoritairement de résidences principales (77 % du parc logement de la commune). </w:t>
      </w:r>
      <w:r w:rsidRPr="006C7E3D">
        <w:rPr>
          <w:b/>
          <w:sz w:val="22"/>
        </w:rPr>
        <w:t>Le nombre moyen d’habitants par résidence principale est d’environ 2,4</w:t>
      </w:r>
      <w:r w:rsidRPr="006C7E3D">
        <w:rPr>
          <w:sz w:val="22"/>
        </w:rPr>
        <w:t xml:space="preserve"> ce qui traduit la part importante des familles (couples avec 1 ou 2 enfants).</w:t>
      </w:r>
    </w:p>
    <w:p w:rsidR="006145FB" w:rsidRPr="006B446B" w:rsidRDefault="006145FB" w:rsidP="009C3171"/>
    <w:p w:rsidR="00792A46" w:rsidRPr="00891B95" w:rsidRDefault="00792A46" w:rsidP="00792A46">
      <w:pPr>
        <w:rPr>
          <w:sz w:val="22"/>
          <w:szCs w:val="22"/>
        </w:rPr>
      </w:pPr>
      <w:r w:rsidRPr="00500E9D">
        <w:rPr>
          <w:sz w:val="22"/>
          <w:szCs w:val="22"/>
        </w:rPr>
        <w:t>En 201</w:t>
      </w:r>
      <w:r>
        <w:rPr>
          <w:sz w:val="22"/>
          <w:szCs w:val="22"/>
        </w:rPr>
        <w:t>7</w:t>
      </w:r>
      <w:r w:rsidRPr="00500E9D">
        <w:rPr>
          <w:sz w:val="22"/>
          <w:szCs w:val="22"/>
        </w:rPr>
        <w:t xml:space="preserve">, les objectifs de développement </w:t>
      </w:r>
      <w:r>
        <w:rPr>
          <w:sz w:val="22"/>
          <w:szCs w:val="22"/>
        </w:rPr>
        <w:t xml:space="preserve">du SCOT </w:t>
      </w:r>
      <w:r w:rsidRPr="00500E9D">
        <w:rPr>
          <w:sz w:val="22"/>
          <w:szCs w:val="22"/>
        </w:rPr>
        <w:t xml:space="preserve">retenus </w:t>
      </w:r>
      <w:r>
        <w:rPr>
          <w:sz w:val="22"/>
          <w:szCs w:val="22"/>
        </w:rPr>
        <w:t>est</w:t>
      </w:r>
      <w:r w:rsidRPr="00500E9D">
        <w:rPr>
          <w:sz w:val="22"/>
          <w:szCs w:val="22"/>
        </w:rPr>
        <w:t xml:space="preserve"> d’atteindre à l’échéance 20</w:t>
      </w:r>
      <w:r>
        <w:rPr>
          <w:sz w:val="22"/>
          <w:szCs w:val="22"/>
        </w:rPr>
        <w:t>30</w:t>
      </w:r>
      <w:r w:rsidRPr="00500E9D">
        <w:rPr>
          <w:sz w:val="22"/>
          <w:szCs w:val="22"/>
        </w:rPr>
        <w:t xml:space="preserve"> un</w:t>
      </w:r>
      <w:r>
        <w:rPr>
          <w:sz w:val="22"/>
          <w:szCs w:val="22"/>
        </w:rPr>
        <w:t xml:space="preserve"> potentiel </w:t>
      </w:r>
      <w:r w:rsidRPr="00500E9D">
        <w:rPr>
          <w:sz w:val="22"/>
          <w:szCs w:val="22"/>
        </w:rPr>
        <w:t xml:space="preserve">de </w:t>
      </w:r>
      <w:r>
        <w:rPr>
          <w:sz w:val="22"/>
          <w:szCs w:val="22"/>
        </w:rPr>
        <w:t>107</w:t>
      </w:r>
      <w:r w:rsidRPr="00500E9D">
        <w:rPr>
          <w:sz w:val="22"/>
          <w:szCs w:val="22"/>
        </w:rPr>
        <w:t xml:space="preserve"> à </w:t>
      </w:r>
      <w:r>
        <w:rPr>
          <w:sz w:val="22"/>
          <w:szCs w:val="22"/>
        </w:rPr>
        <w:t>109</w:t>
      </w:r>
      <w:r w:rsidRPr="00500E9D">
        <w:rPr>
          <w:sz w:val="22"/>
          <w:szCs w:val="22"/>
        </w:rPr>
        <w:t xml:space="preserve"> logements supplémentaires.</w:t>
      </w:r>
    </w:p>
    <w:p w:rsidR="00D0113B" w:rsidRDefault="00D0113B" w:rsidP="00316172">
      <w:pPr>
        <w:rPr>
          <w:sz w:val="24"/>
        </w:rPr>
      </w:pPr>
    </w:p>
    <w:p w:rsidR="00D0113B" w:rsidRDefault="00D0113B" w:rsidP="00316172">
      <w:pPr>
        <w:rPr>
          <w:sz w:val="24"/>
        </w:rPr>
      </w:pPr>
    </w:p>
    <w:p w:rsidR="00D0113B" w:rsidRDefault="00D0113B" w:rsidP="00316172">
      <w:pPr>
        <w:rPr>
          <w:sz w:val="24"/>
        </w:rPr>
      </w:pPr>
    </w:p>
    <w:p w:rsidR="00792A46" w:rsidRDefault="00792A46">
      <w:pPr>
        <w:spacing w:after="200" w:line="276" w:lineRule="auto"/>
        <w:jc w:val="left"/>
        <w:rPr>
          <w:sz w:val="24"/>
        </w:rPr>
      </w:pPr>
      <w:r>
        <w:rPr>
          <w:sz w:val="24"/>
        </w:rPr>
        <w:br w:type="page"/>
      </w:r>
    </w:p>
    <w:p w:rsidR="008107E3" w:rsidRPr="009917B1" w:rsidRDefault="00D0113B" w:rsidP="00FB1364">
      <w:pPr>
        <w:pStyle w:val="Titre1"/>
        <w:numPr>
          <w:ilvl w:val="0"/>
          <w:numId w:val="1"/>
        </w:numPr>
      </w:pPr>
      <w:bookmarkStart w:id="13" w:name="_Toc511227328"/>
      <w:r>
        <w:rPr>
          <w:color w:val="244061" w:themeColor="accent1" w:themeShade="80"/>
        </w:rPr>
        <w:lastRenderedPageBreak/>
        <w:t>Diagnostic de l’Assainissement Collectif existant</w:t>
      </w:r>
      <w:bookmarkEnd w:id="13"/>
    </w:p>
    <w:p w:rsidR="00834B36" w:rsidRPr="009917B1" w:rsidRDefault="00834B36" w:rsidP="00834B36">
      <w:pPr>
        <w:rPr>
          <w:color w:val="365F91" w:themeColor="accent1" w:themeShade="BF"/>
        </w:rPr>
      </w:pPr>
    </w:p>
    <w:p w:rsidR="00776D9A" w:rsidRPr="006D0DA3" w:rsidRDefault="00D0113B" w:rsidP="00776D9A">
      <w:pPr>
        <w:pStyle w:val="Titre2"/>
        <w:rPr>
          <w:color w:val="365F91" w:themeColor="accent1" w:themeShade="BF"/>
        </w:rPr>
      </w:pPr>
      <w:bookmarkStart w:id="14" w:name="_Toc511227329"/>
      <w:r>
        <w:rPr>
          <w:color w:val="365F91" w:themeColor="accent1" w:themeShade="BF"/>
        </w:rPr>
        <w:t>Normes et réglementations</w:t>
      </w:r>
      <w:bookmarkEnd w:id="14"/>
    </w:p>
    <w:p w:rsidR="00205BA4" w:rsidRPr="00205BA4" w:rsidRDefault="00205BA4" w:rsidP="00205BA4"/>
    <w:p w:rsidR="00D0113B" w:rsidRPr="00D0113B" w:rsidRDefault="00D0113B" w:rsidP="00D0113B">
      <w:pPr>
        <w:pStyle w:val="NormalLyon"/>
        <w:jc w:val="both"/>
        <w:rPr>
          <w:rFonts w:asciiTheme="minorHAnsi" w:hAnsiTheme="minorHAnsi"/>
          <w:b/>
        </w:rPr>
      </w:pPr>
      <w:r w:rsidRPr="00D0113B">
        <w:rPr>
          <w:rFonts w:asciiTheme="minorHAnsi" w:hAnsiTheme="minorHAnsi"/>
          <w:b/>
        </w:rPr>
        <w:t>Loi sur l’Eau du 03/01/92, arrêté du 21 juin 1996 et circulaire du 17 février 1997.</w:t>
      </w:r>
    </w:p>
    <w:p w:rsidR="00D0113B" w:rsidRPr="00D0113B" w:rsidRDefault="00D0113B" w:rsidP="00D0113B">
      <w:pPr>
        <w:pStyle w:val="NormalLyon"/>
        <w:jc w:val="both"/>
        <w:rPr>
          <w:rFonts w:asciiTheme="minorHAnsi" w:hAnsiTheme="minorHAnsi"/>
          <w:b/>
        </w:rPr>
      </w:pPr>
      <w:r w:rsidRPr="00D0113B">
        <w:rPr>
          <w:rFonts w:asciiTheme="minorHAnsi" w:hAnsiTheme="minorHAnsi"/>
          <w:b/>
        </w:rPr>
        <w:t>Loi sur l’eau du 30/12/06, arrêté du 22 juin 2007.</w:t>
      </w:r>
    </w:p>
    <w:p w:rsidR="00D0113B" w:rsidRPr="00D0113B" w:rsidRDefault="00D0113B" w:rsidP="00D0113B">
      <w:pPr>
        <w:pStyle w:val="NormalLyon"/>
        <w:jc w:val="both"/>
        <w:rPr>
          <w:rFonts w:asciiTheme="minorHAnsi" w:hAnsiTheme="minorHAnsi"/>
          <w:b/>
        </w:rPr>
      </w:pPr>
    </w:p>
    <w:p w:rsidR="00D0113B" w:rsidRPr="00D0113B" w:rsidRDefault="00D0113B" w:rsidP="00D0113B">
      <w:pPr>
        <w:pStyle w:val="NormalLyon"/>
        <w:jc w:val="both"/>
        <w:rPr>
          <w:rFonts w:asciiTheme="minorHAnsi" w:hAnsiTheme="minorHAnsi"/>
        </w:rPr>
      </w:pPr>
      <w:r w:rsidRPr="00D0113B">
        <w:rPr>
          <w:rFonts w:asciiTheme="minorHAnsi" w:hAnsiTheme="minorHAnsi"/>
        </w:rPr>
        <w:t xml:space="preserve">L’arrêté du 22 juin 2007 et la circulaire du 17 février 1997, fixent les prescriptions techniques relatives aux ouvrages de collecte et de traitement des eaux usées des petites collectivités (production journalière inférieur à </w:t>
      </w:r>
      <w:smartTag w:uri="urn:schemas-microsoft-com:office:smarttags" w:element="metricconverter">
        <w:smartTagPr>
          <w:attr w:name="ProductID" w:val="120 kg"/>
        </w:smartTagPr>
        <w:r w:rsidRPr="00D0113B">
          <w:rPr>
            <w:rFonts w:asciiTheme="minorHAnsi" w:hAnsiTheme="minorHAnsi"/>
          </w:rPr>
          <w:t>120 kg</w:t>
        </w:r>
      </w:smartTag>
      <w:r w:rsidRPr="00D0113B">
        <w:rPr>
          <w:rFonts w:asciiTheme="minorHAnsi" w:hAnsiTheme="minorHAnsi"/>
        </w:rPr>
        <w:t xml:space="preserve"> de DBO</w:t>
      </w:r>
      <w:r w:rsidRPr="00D0113B">
        <w:rPr>
          <w:rFonts w:asciiTheme="minorHAnsi" w:hAnsiTheme="minorHAnsi"/>
          <w:vertAlign w:val="subscript"/>
        </w:rPr>
        <w:t>5</w:t>
      </w:r>
      <w:r w:rsidRPr="00D0113B">
        <w:rPr>
          <w:rFonts w:asciiTheme="minorHAnsi" w:hAnsiTheme="minorHAnsi"/>
        </w:rPr>
        <w:t xml:space="preserve">, soit </w:t>
      </w:r>
      <w:r w:rsidR="00D94AE0" w:rsidRPr="00D0113B">
        <w:rPr>
          <w:rFonts w:asciiTheme="minorHAnsi" w:hAnsiTheme="minorHAnsi"/>
        </w:rPr>
        <w:t>près</w:t>
      </w:r>
      <w:r w:rsidRPr="00D0113B">
        <w:rPr>
          <w:rFonts w:asciiTheme="minorHAnsi" w:hAnsiTheme="minorHAnsi"/>
        </w:rPr>
        <w:t xml:space="preserve"> de 2 000 Equivalent-Habitants).</w:t>
      </w:r>
    </w:p>
    <w:p w:rsidR="00D0113B" w:rsidRPr="00D0113B" w:rsidRDefault="00D0113B" w:rsidP="00D0113B">
      <w:pPr>
        <w:pStyle w:val="NormalLyon"/>
        <w:jc w:val="both"/>
        <w:rPr>
          <w:rFonts w:asciiTheme="minorHAnsi" w:hAnsiTheme="minorHAnsi"/>
        </w:rPr>
      </w:pPr>
    </w:p>
    <w:p w:rsidR="00D0113B" w:rsidRPr="00D0113B" w:rsidRDefault="00D0113B" w:rsidP="00D0113B">
      <w:pPr>
        <w:pStyle w:val="NormalLyon"/>
        <w:jc w:val="both"/>
        <w:rPr>
          <w:rFonts w:asciiTheme="minorHAnsi" w:hAnsiTheme="minorHAnsi"/>
          <w:b/>
          <w:u w:val="single"/>
        </w:rPr>
      </w:pPr>
      <w:r w:rsidRPr="00D0113B">
        <w:rPr>
          <w:rFonts w:asciiTheme="minorHAnsi" w:hAnsiTheme="minorHAnsi"/>
          <w:b/>
          <w:u w:val="single"/>
        </w:rPr>
        <w:t>Concernant les branchements :</w:t>
      </w:r>
    </w:p>
    <w:p w:rsidR="00D0113B" w:rsidRPr="00D0113B" w:rsidRDefault="00D0113B" w:rsidP="00D0113B">
      <w:pPr>
        <w:pStyle w:val="NormalLyon"/>
        <w:jc w:val="both"/>
        <w:rPr>
          <w:rFonts w:asciiTheme="minorHAnsi" w:hAnsiTheme="minorHAnsi"/>
        </w:rPr>
      </w:pPr>
      <w:r w:rsidRPr="00D0113B">
        <w:rPr>
          <w:rFonts w:asciiTheme="minorHAnsi" w:hAnsiTheme="minorHAnsi"/>
        </w:rPr>
        <w:t xml:space="preserve">L’article 36 de </w:t>
      </w:r>
      <w:smartTag w:uri="urn:schemas-microsoft-com:office:smarttags" w:element="PersonName">
        <w:smartTagPr>
          <w:attr w:name="ProductID" w:val="la Loi"/>
        </w:smartTagPr>
        <w:r w:rsidRPr="00D0113B">
          <w:rPr>
            <w:rFonts w:asciiTheme="minorHAnsi" w:hAnsiTheme="minorHAnsi"/>
          </w:rPr>
          <w:t>la Loi</w:t>
        </w:r>
      </w:smartTag>
      <w:r w:rsidRPr="00D0113B">
        <w:rPr>
          <w:rFonts w:asciiTheme="minorHAnsi" w:hAnsiTheme="minorHAnsi"/>
        </w:rPr>
        <w:t xml:space="preserve"> sur l’Eau a renforcé les moyens d’intervention des communes à l’égard des usagers. Elles peuvent percevoir une somme équivalente à la </w:t>
      </w:r>
      <w:r w:rsidRPr="00D0113B">
        <w:rPr>
          <w:rFonts w:asciiTheme="minorHAnsi" w:hAnsiTheme="minorHAnsi"/>
          <w:b/>
        </w:rPr>
        <w:t>redevance</w:t>
      </w:r>
      <w:r w:rsidRPr="00D0113B">
        <w:rPr>
          <w:rFonts w:asciiTheme="minorHAnsi" w:hAnsiTheme="minorHAnsi"/>
        </w:rPr>
        <w:t xml:space="preserve"> </w:t>
      </w:r>
      <w:r w:rsidRPr="00D0113B">
        <w:rPr>
          <w:rFonts w:asciiTheme="minorHAnsi" w:hAnsiTheme="minorHAnsi"/>
          <w:b/>
        </w:rPr>
        <w:t>assainissement</w:t>
      </w:r>
      <w:r w:rsidRPr="00D0113B">
        <w:rPr>
          <w:rFonts w:asciiTheme="minorHAnsi" w:hAnsiTheme="minorHAnsi"/>
        </w:rPr>
        <w:t xml:space="preserve"> sur les particuliers raccordables et non raccordés, entre la mise en service de l’égout et leur raccordement effectif (L.35.5 du code de la santé publique). Les agents communaux d’assainissement ont accès aux propriétés privées pour s’assurer de la réalisation des </w:t>
      </w:r>
      <w:r w:rsidRPr="00D0113B">
        <w:rPr>
          <w:rFonts w:asciiTheme="minorHAnsi" w:hAnsiTheme="minorHAnsi"/>
          <w:b/>
        </w:rPr>
        <w:t>branchements obligatoire dans un délai de deux ans</w:t>
      </w:r>
      <w:r w:rsidRPr="00D0113B">
        <w:rPr>
          <w:rFonts w:asciiTheme="minorHAnsi" w:hAnsiTheme="minorHAnsi"/>
        </w:rPr>
        <w:t>, et le cas échéant pour les réaliser d’office et aux frais des particuliers (L.35.1 du code de la santé publique).</w:t>
      </w:r>
    </w:p>
    <w:p w:rsidR="00D0113B" w:rsidRPr="00D0113B" w:rsidRDefault="00D0113B" w:rsidP="00D0113B">
      <w:pPr>
        <w:pStyle w:val="NormalLyon"/>
        <w:jc w:val="both"/>
        <w:rPr>
          <w:rFonts w:asciiTheme="minorHAnsi" w:hAnsiTheme="minorHAnsi"/>
        </w:rPr>
      </w:pPr>
    </w:p>
    <w:p w:rsidR="00D0113B" w:rsidRPr="00D0113B" w:rsidRDefault="00D0113B" w:rsidP="00D0113B">
      <w:pPr>
        <w:pStyle w:val="NormalLyon"/>
        <w:jc w:val="both"/>
        <w:rPr>
          <w:rFonts w:asciiTheme="minorHAnsi" w:hAnsiTheme="minorHAnsi"/>
          <w:b/>
          <w:u w:val="single"/>
        </w:rPr>
      </w:pPr>
      <w:r w:rsidRPr="00D0113B">
        <w:rPr>
          <w:rFonts w:asciiTheme="minorHAnsi" w:hAnsiTheme="minorHAnsi"/>
          <w:b/>
          <w:u w:val="single"/>
        </w:rPr>
        <w:t>Concernant la collecte :</w:t>
      </w:r>
    </w:p>
    <w:p w:rsidR="00D0113B" w:rsidRPr="00D0113B" w:rsidRDefault="00D0113B" w:rsidP="00D0113B">
      <w:pPr>
        <w:pStyle w:val="NormalLyon"/>
        <w:jc w:val="both"/>
        <w:rPr>
          <w:rFonts w:asciiTheme="minorHAnsi" w:hAnsiTheme="minorHAnsi"/>
        </w:rPr>
      </w:pPr>
      <w:r w:rsidRPr="00D0113B">
        <w:rPr>
          <w:rFonts w:asciiTheme="minorHAnsi" w:hAnsiTheme="minorHAnsi"/>
        </w:rPr>
        <w:t>Le réseau doit être conçu de manière à éviter les fuites d’effluents et les apports d’eaux claires parasites. Les déversoirs d’orage éventuels équipant le réseau ou situés en tête de station d’épuration ne doivent pas déverser par temps sec.</w:t>
      </w:r>
    </w:p>
    <w:p w:rsidR="00D0113B" w:rsidRPr="00D0113B" w:rsidRDefault="00D0113B" w:rsidP="00D0113B">
      <w:pPr>
        <w:pStyle w:val="NormalLyon"/>
        <w:jc w:val="both"/>
        <w:rPr>
          <w:rFonts w:asciiTheme="minorHAnsi" w:hAnsiTheme="minorHAnsi"/>
        </w:rPr>
      </w:pPr>
      <w:r w:rsidRPr="00D0113B">
        <w:rPr>
          <w:rFonts w:asciiTheme="minorHAnsi" w:hAnsiTheme="minorHAnsi"/>
        </w:rPr>
        <w:t>Par temps de pluie, des mesures doivent être prises pour limiter les rejets de pollution au milieu naturel. Celles-ci seront adaptées à la qualité requise par les usagers des eaux réceptrices.</w:t>
      </w:r>
    </w:p>
    <w:p w:rsidR="00D0113B" w:rsidRPr="00D0113B" w:rsidRDefault="00D0113B" w:rsidP="00D0113B">
      <w:pPr>
        <w:pStyle w:val="NormalLyon"/>
        <w:jc w:val="both"/>
        <w:rPr>
          <w:rFonts w:asciiTheme="minorHAnsi" w:hAnsiTheme="minorHAnsi"/>
        </w:rPr>
      </w:pPr>
    </w:p>
    <w:p w:rsidR="00D0113B" w:rsidRPr="00D0113B" w:rsidRDefault="00D0113B" w:rsidP="00D0113B">
      <w:pPr>
        <w:pStyle w:val="NormalLyon"/>
        <w:jc w:val="both"/>
        <w:rPr>
          <w:rFonts w:asciiTheme="minorHAnsi" w:hAnsiTheme="minorHAnsi"/>
          <w:b/>
          <w:u w:val="single"/>
        </w:rPr>
      </w:pPr>
      <w:r w:rsidRPr="00D0113B">
        <w:rPr>
          <w:rFonts w:asciiTheme="minorHAnsi" w:hAnsiTheme="minorHAnsi"/>
          <w:b/>
          <w:u w:val="single"/>
        </w:rPr>
        <w:t>Concernant le traitement :</w:t>
      </w:r>
    </w:p>
    <w:p w:rsidR="00E162C2" w:rsidRDefault="00D0113B" w:rsidP="00D0113B">
      <w:pPr>
        <w:spacing w:after="200" w:line="276" w:lineRule="auto"/>
        <w:jc w:val="left"/>
        <w:rPr>
          <w:sz w:val="22"/>
          <w:szCs w:val="22"/>
        </w:rPr>
      </w:pPr>
      <w:r w:rsidRPr="00D0113B">
        <w:rPr>
          <w:sz w:val="22"/>
          <w:szCs w:val="22"/>
        </w:rPr>
        <w:t xml:space="preserve">Les ouvrages de traitement relevant de l’assainissement inférieur à </w:t>
      </w:r>
      <w:smartTag w:uri="urn:schemas-microsoft-com:office:smarttags" w:element="metricconverter">
        <w:smartTagPr>
          <w:attr w:name="ProductID" w:val="120 kg"/>
        </w:smartTagPr>
        <w:r w:rsidRPr="00D0113B">
          <w:rPr>
            <w:sz w:val="22"/>
            <w:szCs w:val="22"/>
          </w:rPr>
          <w:t>120 kg</w:t>
        </w:r>
      </w:smartTag>
      <w:r w:rsidRPr="00D0113B">
        <w:rPr>
          <w:sz w:val="22"/>
          <w:szCs w:val="22"/>
        </w:rPr>
        <w:t xml:space="preserve"> de DBO</w:t>
      </w:r>
      <w:r w:rsidRPr="00D0113B">
        <w:rPr>
          <w:sz w:val="22"/>
          <w:szCs w:val="22"/>
          <w:vertAlign w:val="subscript"/>
        </w:rPr>
        <w:t>5</w:t>
      </w:r>
      <w:r w:rsidRPr="00D0113B">
        <w:rPr>
          <w:sz w:val="22"/>
          <w:szCs w:val="22"/>
        </w:rPr>
        <w:t xml:space="preserve"> par jour doivent assurer « un traitement approprié permettant de respecter les objectifs de qualité du milieu récepteur ». Les objectifs de rejets sont estimés en fonction des concentrations en polluants acceptables par le cours d’eau à l’amont et à l’aval du rejet. Le niveau de traitement peut être ensuite défini selon de simples règles de dilution. Seuls les ouvrages de capacité inférieure à 12 kg/j de DBO</w:t>
      </w:r>
      <w:r w:rsidRPr="00D0113B">
        <w:rPr>
          <w:sz w:val="22"/>
          <w:szCs w:val="22"/>
          <w:vertAlign w:val="subscript"/>
        </w:rPr>
        <w:t>5</w:t>
      </w:r>
      <w:r w:rsidRPr="00D0113B">
        <w:rPr>
          <w:sz w:val="22"/>
          <w:szCs w:val="22"/>
        </w:rPr>
        <w:t xml:space="preserve"> ne sont pas soumis à déclaration.</w:t>
      </w: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Pr="00E60191" w:rsidRDefault="00D94AE0" w:rsidP="00D0113B">
      <w:pPr>
        <w:spacing w:after="200" w:line="276" w:lineRule="auto"/>
        <w:jc w:val="left"/>
        <w:rPr>
          <w:i/>
          <w:sz w:val="22"/>
        </w:rPr>
      </w:pPr>
    </w:p>
    <w:p w:rsidR="008107E3" w:rsidRPr="009917B1" w:rsidRDefault="00D94AE0" w:rsidP="008107E3">
      <w:pPr>
        <w:pStyle w:val="Titre2"/>
        <w:rPr>
          <w:color w:val="365F91" w:themeColor="accent1" w:themeShade="BF"/>
        </w:rPr>
      </w:pPr>
      <w:bookmarkStart w:id="15" w:name="_Toc511227330"/>
      <w:r w:rsidRPr="00F5203F">
        <w:rPr>
          <w:color w:val="365F91"/>
        </w:rPr>
        <w:lastRenderedPageBreak/>
        <w:t xml:space="preserve">Situation actuelle </w:t>
      </w:r>
      <w:r>
        <w:rPr>
          <w:color w:val="365F91" w:themeColor="accent1" w:themeShade="BF"/>
        </w:rPr>
        <w:t>de l’Assainissement Collectif</w:t>
      </w:r>
      <w:bookmarkEnd w:id="15"/>
    </w:p>
    <w:p w:rsidR="009429C5" w:rsidRPr="009917B1" w:rsidRDefault="009429C5" w:rsidP="009429C5"/>
    <w:p w:rsidR="00D94AE0" w:rsidRPr="009C3171" w:rsidRDefault="00D94AE0" w:rsidP="00D94AE0">
      <w:pPr>
        <w:pStyle w:val="retrait1"/>
        <w:jc w:val="both"/>
        <w:rPr>
          <w:rFonts w:asciiTheme="minorHAnsi" w:hAnsiTheme="minorHAnsi"/>
        </w:rPr>
      </w:pPr>
      <w:r w:rsidRPr="009C3171">
        <w:rPr>
          <w:rFonts w:asciiTheme="minorHAnsi" w:hAnsiTheme="minorHAnsi"/>
        </w:rPr>
        <w:t>Le réseau d’assainissement d’e</w:t>
      </w:r>
      <w:r w:rsidR="009C3171">
        <w:rPr>
          <w:rFonts w:asciiTheme="minorHAnsi" w:hAnsiTheme="minorHAnsi"/>
        </w:rPr>
        <w:t xml:space="preserve">aux usées de la commune de </w:t>
      </w:r>
      <w:r w:rsidR="00D0747C">
        <w:rPr>
          <w:rFonts w:asciiTheme="minorHAnsi" w:hAnsiTheme="minorHAnsi"/>
        </w:rPr>
        <w:t>Roisey</w:t>
      </w:r>
      <w:r w:rsidRPr="009C3171">
        <w:rPr>
          <w:rFonts w:asciiTheme="minorHAnsi" w:hAnsiTheme="minorHAnsi"/>
        </w:rPr>
        <w:t xml:space="preserve"> se compose des éléments suivants :</w:t>
      </w:r>
    </w:p>
    <w:p w:rsidR="00D94AE0" w:rsidRPr="009C3171" w:rsidRDefault="00D94AE0" w:rsidP="00D94AE0">
      <w:pPr>
        <w:pStyle w:val="retrait1"/>
        <w:jc w:val="both"/>
        <w:rPr>
          <w:rFonts w:asciiTheme="minorHAnsi" w:hAnsiTheme="minorHAnsi"/>
          <w:highlight w:val="yellow"/>
        </w:rPr>
      </w:pPr>
    </w:p>
    <w:p w:rsidR="00D94AE0" w:rsidRPr="009C3171" w:rsidRDefault="00D94AE0" w:rsidP="00D94AE0">
      <w:pPr>
        <w:ind w:firstLine="708"/>
        <w:rPr>
          <w:i/>
          <w:sz w:val="22"/>
          <w:u w:val="single"/>
        </w:rPr>
      </w:pPr>
      <w:r w:rsidRPr="009C3171">
        <w:rPr>
          <w:i/>
          <w:sz w:val="22"/>
          <w:u w:val="single"/>
        </w:rPr>
        <w:t>Réseaux :</w:t>
      </w:r>
    </w:p>
    <w:p w:rsidR="00D94AE0" w:rsidRDefault="00D94AE0" w:rsidP="00D94AE0">
      <w:pPr>
        <w:pStyle w:val="retrait1"/>
        <w:jc w:val="both"/>
        <w:rPr>
          <w:highlight w:val="yellow"/>
        </w:rPr>
      </w:pPr>
    </w:p>
    <w:tbl>
      <w:tblPr>
        <w:tblStyle w:val="Tramemoyenne1-Accent5"/>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754"/>
        <w:gridCol w:w="1755"/>
        <w:gridCol w:w="1754"/>
        <w:gridCol w:w="1755"/>
      </w:tblGrid>
      <w:tr w:rsidR="00E85759" w:rsidTr="00D43F26">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68" w:type="dxa"/>
            <w:tcBorders>
              <w:top w:val="nil"/>
              <w:left w:val="nil"/>
              <w:bottom w:val="single" w:sz="4" w:space="0" w:color="auto"/>
              <w:right w:val="single" w:sz="4" w:space="0" w:color="auto"/>
            </w:tcBorders>
            <w:shd w:val="clear" w:color="auto" w:fill="auto"/>
            <w:noWrap/>
            <w:vAlign w:val="center"/>
          </w:tcPr>
          <w:p w:rsidR="00E85759" w:rsidRDefault="00E85759" w:rsidP="00D43F26">
            <w:pPr>
              <w:jc w:val="center"/>
              <w:rPr>
                <w:rFonts w:cs="Calibri"/>
              </w:rPr>
            </w:pP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E85759" w:rsidRDefault="00E85759" w:rsidP="00D43F26">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usées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E85759" w:rsidRDefault="00E85759" w:rsidP="00D43F26">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pluviales (ml)</w:t>
            </w: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E85759" w:rsidRDefault="00E85759" w:rsidP="00D43F26">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Unitaire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E85759" w:rsidRDefault="00E85759" w:rsidP="00D43F26">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Total (ml)</w:t>
            </w:r>
          </w:p>
        </w:tc>
      </w:tr>
      <w:tr w:rsidR="00E85759" w:rsidTr="00D43F2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noWrap/>
            <w:vAlign w:val="center"/>
          </w:tcPr>
          <w:p w:rsidR="00E85759" w:rsidRDefault="00E85759" w:rsidP="00D43F26">
            <w:pPr>
              <w:jc w:val="center"/>
              <w:rPr>
                <w:rFonts w:cs="Calibri"/>
              </w:rPr>
            </w:pPr>
            <w:r>
              <w:rPr>
                <w:rFonts w:cs="Calibri"/>
              </w:rPr>
              <w:t>Bourg</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605 (25,3%)</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240 (9,5)</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1 535 (65,2%)</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2 380 </w:t>
            </w:r>
            <w:r>
              <w:rPr>
                <w:rFonts w:cs="Calibri"/>
                <w:color w:val="000000"/>
              </w:rPr>
              <w:t>(15,0%)</w:t>
            </w:r>
          </w:p>
        </w:tc>
      </w:tr>
      <w:tr w:rsidR="00E85759" w:rsidTr="00D43F26">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E85759" w:rsidRDefault="00E85759" w:rsidP="00D43F26">
            <w:pPr>
              <w:jc w:val="center"/>
              <w:rPr>
                <w:rFonts w:cs="Calibri"/>
              </w:rPr>
            </w:pPr>
            <w:r>
              <w:rPr>
                <w:rFonts w:cs="Calibri"/>
              </w:rPr>
              <w:t xml:space="preserve">La </w:t>
            </w:r>
            <w:proofErr w:type="spellStart"/>
            <w:r>
              <w:rPr>
                <w:rFonts w:cs="Calibri"/>
              </w:rPr>
              <w:t>Tronchia</w:t>
            </w:r>
            <w:proofErr w:type="spellEnd"/>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3 297(61,4%)</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 (0%)</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2 070 (38,6%)</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5 367 </w:t>
            </w:r>
            <w:r>
              <w:rPr>
                <w:rFonts w:cs="Calibri"/>
                <w:color w:val="000000"/>
              </w:rPr>
              <w:t>(33,9%)</w:t>
            </w:r>
          </w:p>
        </w:tc>
      </w:tr>
      <w:tr w:rsidR="00E85759" w:rsidTr="00D43F2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E85759" w:rsidRDefault="00E85759" w:rsidP="00D43F26">
            <w:pPr>
              <w:jc w:val="center"/>
              <w:rPr>
                <w:rFonts w:cs="Calibri"/>
              </w:rPr>
            </w:pPr>
            <w:r>
              <w:rPr>
                <w:rFonts w:cs="Calibri"/>
              </w:rPr>
              <w:t xml:space="preserve">Hameau de </w:t>
            </w:r>
            <w:proofErr w:type="spellStart"/>
            <w:r>
              <w:rPr>
                <w:rFonts w:cs="Calibri"/>
              </w:rPr>
              <w:t>Briat</w:t>
            </w:r>
            <w:proofErr w:type="spellEnd"/>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5 583 (87,6</w:t>
            </w:r>
          </w:p>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22(0,3%)</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769 (12,1%)</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6 373 </w:t>
            </w:r>
            <w:r>
              <w:rPr>
                <w:rFonts w:cs="Calibri"/>
                <w:color w:val="000000"/>
              </w:rPr>
              <w:t>(40,2%)</w:t>
            </w:r>
          </w:p>
        </w:tc>
      </w:tr>
      <w:tr w:rsidR="00E85759" w:rsidTr="00D43F26">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E85759" w:rsidRDefault="00E85759" w:rsidP="00D43F26">
            <w:pPr>
              <w:jc w:val="center"/>
              <w:rPr>
                <w:rFonts w:cs="Calibri"/>
              </w:rPr>
            </w:pPr>
            <w:proofErr w:type="spellStart"/>
            <w:r>
              <w:rPr>
                <w:rFonts w:cs="Calibri"/>
              </w:rPr>
              <w:t>Aucize</w:t>
            </w:r>
            <w:proofErr w:type="spellEnd"/>
            <w:r>
              <w:rPr>
                <w:rFonts w:cs="Calibri"/>
              </w:rPr>
              <w:t xml:space="preserve"> – </w:t>
            </w:r>
            <w:proofErr w:type="spellStart"/>
            <w:r>
              <w:rPr>
                <w:rFonts w:cs="Calibri"/>
              </w:rPr>
              <w:t>Brossin</w:t>
            </w:r>
            <w:proofErr w:type="spellEnd"/>
            <w:r>
              <w:rPr>
                <w:rFonts w:cs="Calibri"/>
              </w:rPr>
              <w:t xml:space="preserve"> le Vieux</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381(46,6%)</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19(2,2%)</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419 (51,2%)</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818 </w:t>
            </w:r>
            <w:r>
              <w:rPr>
                <w:rFonts w:cs="Calibri"/>
                <w:color w:val="000000"/>
              </w:rPr>
              <w:t>(5,2%)</w:t>
            </w:r>
          </w:p>
        </w:tc>
      </w:tr>
      <w:tr w:rsidR="00E85759" w:rsidTr="00D43F2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E85759" w:rsidRDefault="00E85759" w:rsidP="00D43F26">
            <w:pPr>
              <w:jc w:val="center"/>
              <w:rPr>
                <w:rFonts w:cs="Calibri"/>
              </w:rPr>
            </w:pPr>
            <w:proofErr w:type="spellStart"/>
            <w:r>
              <w:rPr>
                <w:rFonts w:cs="Arial"/>
              </w:rPr>
              <w:t>Coroulle</w:t>
            </w:r>
            <w:proofErr w:type="spellEnd"/>
            <w:r>
              <w:rPr>
                <w:rFonts w:cs="Arial"/>
              </w:rPr>
              <w:t xml:space="preserve"> - Chaux </w:t>
            </w:r>
            <w:proofErr w:type="spellStart"/>
            <w:r>
              <w:rPr>
                <w:rFonts w:cs="Arial"/>
              </w:rPr>
              <w:t>Brossin</w:t>
            </w:r>
            <w:proofErr w:type="spellEnd"/>
            <w:r>
              <w:rPr>
                <w:rFonts w:cs="Arial"/>
              </w:rPr>
              <w:t xml:space="preserve"> - Les Combettes</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899(100%)</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 (0%)</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 (0%)</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899 </w:t>
            </w:r>
            <w:r>
              <w:rPr>
                <w:rFonts w:cs="Calibri"/>
                <w:color w:val="000000"/>
              </w:rPr>
              <w:t>(5,7%)</w:t>
            </w:r>
          </w:p>
        </w:tc>
      </w:tr>
      <w:tr w:rsidR="00E85759" w:rsidTr="00D43F26">
        <w:trPr>
          <w:cnfStyle w:val="000000010000" w:firstRow="0" w:lastRow="0" w:firstColumn="0" w:lastColumn="0" w:oddVBand="0" w:evenVBand="0" w:oddHBand="0" w:evenHBand="1"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E85759" w:rsidRDefault="00E85759" w:rsidP="00D43F26">
            <w:pPr>
              <w:jc w:val="center"/>
              <w:rPr>
                <w:rFonts w:cs="Calibri"/>
              </w:rPr>
            </w:pPr>
            <w:r>
              <w:rPr>
                <w:rFonts w:cs="Calibri"/>
              </w:rPr>
              <w:t>TOTAL</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10 765 </w:t>
            </w:r>
            <w:r>
              <w:rPr>
                <w:rFonts w:cs="Calibri"/>
                <w:color w:val="000000"/>
              </w:rPr>
              <w:t>(68,0%)</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280 </w:t>
            </w:r>
            <w:r>
              <w:rPr>
                <w:rFonts w:cs="Calibri"/>
                <w:color w:val="000000"/>
              </w:rPr>
              <w:t>(1,7%)</w:t>
            </w:r>
          </w:p>
        </w:tc>
        <w:tc>
          <w:tcPr>
            <w:tcW w:w="1754" w:type="dxa"/>
            <w:tcBorders>
              <w:left w:val="single" w:sz="4" w:space="0" w:color="auto"/>
              <w:right w:val="single" w:sz="4" w:space="0" w:color="auto"/>
            </w:tcBorders>
            <w:shd w:val="clear" w:color="auto" w:fill="auto"/>
            <w:noWrap/>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4 792 </w:t>
            </w:r>
            <w:r>
              <w:rPr>
                <w:rFonts w:cs="Calibri"/>
                <w:color w:val="000000"/>
              </w:rPr>
              <w:t>(30,3%)</w:t>
            </w:r>
          </w:p>
        </w:tc>
        <w:tc>
          <w:tcPr>
            <w:tcW w:w="1755" w:type="dxa"/>
            <w:tcBorders>
              <w:left w:val="single" w:sz="4" w:space="0" w:color="auto"/>
              <w:right w:val="single" w:sz="4" w:space="0" w:color="auto"/>
            </w:tcBorders>
            <w:shd w:val="clear" w:color="auto" w:fill="auto"/>
            <w:vAlign w:val="center"/>
          </w:tcPr>
          <w:p w:rsidR="00E85759" w:rsidRDefault="00E85759" w:rsidP="00D43F26">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15 837 </w:t>
            </w:r>
            <w:r>
              <w:rPr>
                <w:rFonts w:cs="Calibri"/>
                <w:color w:val="000000"/>
              </w:rPr>
              <w:t>(100%)</w:t>
            </w:r>
          </w:p>
        </w:tc>
      </w:tr>
    </w:tbl>
    <w:p w:rsidR="00891B95" w:rsidRDefault="00891B95" w:rsidP="00891B95"/>
    <w:p w:rsidR="00D94AE0" w:rsidRPr="009C3171" w:rsidRDefault="00D94AE0" w:rsidP="00D94AE0">
      <w:pPr>
        <w:ind w:firstLine="708"/>
        <w:rPr>
          <w:i/>
          <w:sz w:val="22"/>
          <w:u w:val="single"/>
        </w:rPr>
      </w:pPr>
      <w:r w:rsidRPr="009C3171">
        <w:rPr>
          <w:i/>
          <w:sz w:val="22"/>
          <w:u w:val="single"/>
        </w:rPr>
        <w:t>Poste de refoulement :</w:t>
      </w:r>
    </w:p>
    <w:p w:rsidR="00D94AE0" w:rsidRPr="009C3171" w:rsidRDefault="00D94AE0" w:rsidP="00D94AE0">
      <w:pPr>
        <w:pStyle w:val="retrait1"/>
        <w:jc w:val="both"/>
        <w:rPr>
          <w:rFonts w:asciiTheme="minorHAnsi" w:hAnsiTheme="minorHAnsi"/>
          <w:highlight w:val="yellow"/>
        </w:rPr>
      </w:pPr>
    </w:p>
    <w:p w:rsidR="00165C9E" w:rsidRPr="00165C9E" w:rsidRDefault="00165C9E" w:rsidP="00165C9E">
      <w:pPr>
        <w:rPr>
          <w:sz w:val="22"/>
          <w:szCs w:val="22"/>
        </w:rPr>
      </w:pPr>
      <w:r w:rsidRPr="00165C9E">
        <w:rPr>
          <w:sz w:val="22"/>
          <w:szCs w:val="22"/>
        </w:rPr>
        <w:t xml:space="preserve">Aucun poste de relevage n’est présent sur la commune. </w:t>
      </w:r>
    </w:p>
    <w:p w:rsidR="00891B95" w:rsidRPr="009C3171" w:rsidRDefault="00891B95" w:rsidP="00D94AE0">
      <w:pPr>
        <w:rPr>
          <w:sz w:val="22"/>
        </w:rPr>
      </w:pPr>
    </w:p>
    <w:p w:rsidR="00792A46" w:rsidRPr="009C3171" w:rsidRDefault="00792A46" w:rsidP="00792A46">
      <w:pPr>
        <w:ind w:firstLine="708"/>
        <w:rPr>
          <w:i/>
          <w:sz w:val="22"/>
          <w:u w:val="single"/>
        </w:rPr>
      </w:pPr>
      <w:r>
        <w:rPr>
          <w:i/>
          <w:sz w:val="22"/>
          <w:u w:val="single"/>
        </w:rPr>
        <w:t>Station d’épuration</w:t>
      </w:r>
      <w:r w:rsidRPr="009C3171">
        <w:rPr>
          <w:i/>
          <w:sz w:val="22"/>
          <w:u w:val="single"/>
        </w:rPr>
        <w:t> :</w:t>
      </w:r>
    </w:p>
    <w:p w:rsidR="00D94AE0" w:rsidRDefault="00D94AE0" w:rsidP="00D94AE0">
      <w:pPr>
        <w:pStyle w:val="retrait1"/>
        <w:jc w:val="both"/>
        <w:rPr>
          <w:rFonts w:asciiTheme="minorHAnsi" w:hAnsiTheme="minorHAnsi"/>
        </w:rPr>
      </w:pPr>
    </w:p>
    <w:p w:rsidR="00792A46" w:rsidRDefault="00792A46" w:rsidP="00D94AE0">
      <w:pPr>
        <w:pStyle w:val="retrait1"/>
        <w:jc w:val="both"/>
        <w:rPr>
          <w:rFonts w:ascii="Calibri" w:hAnsi="Calibri"/>
          <w:szCs w:val="22"/>
        </w:rPr>
      </w:pPr>
      <w:r w:rsidRPr="00B01C58">
        <w:rPr>
          <w:rFonts w:ascii="Calibri" w:hAnsi="Calibri"/>
          <w:szCs w:val="22"/>
        </w:rPr>
        <w:t>La commune de Roisey est d</w:t>
      </w:r>
      <w:r>
        <w:rPr>
          <w:rFonts w:ascii="Calibri" w:hAnsi="Calibri"/>
          <w:szCs w:val="22"/>
        </w:rPr>
        <w:t>otée de 3 stations d’épuration.</w:t>
      </w:r>
    </w:p>
    <w:p w:rsidR="00792A46" w:rsidRDefault="00792A46" w:rsidP="00D94AE0">
      <w:pPr>
        <w:pStyle w:val="retrait1"/>
        <w:jc w:val="both"/>
        <w:rPr>
          <w:rFonts w:ascii="Calibri" w:hAnsi="Calibri"/>
          <w:szCs w:val="22"/>
        </w:rPr>
      </w:pPr>
    </w:p>
    <w:tbl>
      <w:tblPr>
        <w:tblW w:w="1027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86"/>
        <w:gridCol w:w="2586"/>
        <w:gridCol w:w="2587"/>
      </w:tblGrid>
      <w:tr w:rsidR="00792A46" w:rsidRPr="00B01C58" w:rsidTr="00950418">
        <w:trPr>
          <w:trHeight w:val="442"/>
        </w:trPr>
        <w:tc>
          <w:tcPr>
            <w:tcW w:w="2518" w:type="dxa"/>
            <w:tcBorders>
              <w:top w:val="nil"/>
              <w:left w:val="nil"/>
            </w:tcBorders>
          </w:tcPr>
          <w:p w:rsidR="00792A46" w:rsidRPr="00B01C58" w:rsidRDefault="00792A46" w:rsidP="006B1546">
            <w:pPr>
              <w:autoSpaceDE w:val="0"/>
              <w:autoSpaceDN w:val="0"/>
              <w:adjustRightInd w:val="0"/>
              <w:rPr>
                <w:rFonts w:cs="Calibri"/>
                <w:color w:val="000000"/>
              </w:rPr>
            </w:pPr>
          </w:p>
        </w:tc>
        <w:tc>
          <w:tcPr>
            <w:tcW w:w="2586" w:type="dxa"/>
            <w:shd w:val="clear" w:color="auto" w:fill="99CCFF"/>
            <w:vAlign w:val="center"/>
          </w:tcPr>
          <w:p w:rsidR="00792A46" w:rsidRPr="00B01C58" w:rsidRDefault="00792A46" w:rsidP="006B1546">
            <w:pPr>
              <w:autoSpaceDE w:val="0"/>
              <w:autoSpaceDN w:val="0"/>
              <w:adjustRightInd w:val="0"/>
              <w:jc w:val="center"/>
              <w:rPr>
                <w:rFonts w:cs="Calibri"/>
                <w:color w:val="000000"/>
              </w:rPr>
            </w:pPr>
            <w:r w:rsidRPr="00916A1C">
              <w:rPr>
                <w:rFonts w:cs="Calibri"/>
                <w:b/>
                <w:bCs/>
                <w:color w:val="000000"/>
              </w:rPr>
              <w:t>Station du Bourg</w:t>
            </w:r>
          </w:p>
        </w:tc>
        <w:tc>
          <w:tcPr>
            <w:tcW w:w="2586" w:type="dxa"/>
            <w:shd w:val="clear" w:color="auto" w:fill="99CCFF"/>
            <w:vAlign w:val="center"/>
          </w:tcPr>
          <w:p w:rsidR="00792A46" w:rsidRPr="00B01C58" w:rsidRDefault="00792A46" w:rsidP="006B1546">
            <w:pPr>
              <w:autoSpaceDE w:val="0"/>
              <w:autoSpaceDN w:val="0"/>
              <w:adjustRightInd w:val="0"/>
              <w:jc w:val="center"/>
              <w:rPr>
                <w:rFonts w:cs="Calibri"/>
                <w:color w:val="000000"/>
              </w:rPr>
            </w:pPr>
            <w:r w:rsidRPr="00916A1C">
              <w:rPr>
                <w:rFonts w:cs="Calibri"/>
                <w:b/>
                <w:bCs/>
                <w:color w:val="000000"/>
              </w:rPr>
              <w:t xml:space="preserve">Station de </w:t>
            </w:r>
            <w:proofErr w:type="spellStart"/>
            <w:r w:rsidRPr="00916A1C">
              <w:rPr>
                <w:rFonts w:cs="Calibri"/>
                <w:b/>
                <w:bCs/>
                <w:color w:val="000000"/>
              </w:rPr>
              <w:t>Briat</w:t>
            </w:r>
            <w:proofErr w:type="spellEnd"/>
          </w:p>
        </w:tc>
        <w:tc>
          <w:tcPr>
            <w:tcW w:w="2587" w:type="dxa"/>
            <w:shd w:val="clear" w:color="auto" w:fill="99CCFF"/>
            <w:vAlign w:val="center"/>
          </w:tcPr>
          <w:p w:rsidR="00792A46" w:rsidRPr="00B01C58" w:rsidRDefault="00792A46" w:rsidP="006B1546">
            <w:pPr>
              <w:autoSpaceDE w:val="0"/>
              <w:autoSpaceDN w:val="0"/>
              <w:adjustRightInd w:val="0"/>
              <w:jc w:val="center"/>
              <w:rPr>
                <w:rFonts w:cs="Calibri"/>
                <w:color w:val="000000"/>
              </w:rPr>
            </w:pPr>
            <w:r w:rsidRPr="00916A1C">
              <w:rPr>
                <w:rFonts w:cs="Calibri"/>
                <w:b/>
                <w:bCs/>
                <w:color w:val="000000"/>
              </w:rPr>
              <w:t xml:space="preserve">Station de la </w:t>
            </w:r>
            <w:proofErr w:type="spellStart"/>
            <w:r w:rsidRPr="00916A1C">
              <w:rPr>
                <w:rFonts w:cs="Calibri"/>
                <w:b/>
                <w:bCs/>
                <w:color w:val="000000"/>
              </w:rPr>
              <w:t>Tronchia</w:t>
            </w:r>
            <w:proofErr w:type="spellEnd"/>
          </w:p>
        </w:tc>
      </w:tr>
      <w:tr w:rsidR="00792A46" w:rsidRPr="00B01C58" w:rsidTr="00950418">
        <w:trPr>
          <w:trHeight w:val="99"/>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Type épuration</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Filtre planté de roseaux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Filtre planté de roseaux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Lagunage 2 bassins </w:t>
            </w:r>
          </w:p>
        </w:tc>
      </w:tr>
      <w:tr w:rsidR="00792A46" w:rsidRPr="00B01C58" w:rsidTr="00950418">
        <w:trPr>
          <w:trHeight w:val="99"/>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Année de mise en service</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2011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2009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1990 </w:t>
            </w:r>
          </w:p>
        </w:tc>
      </w:tr>
      <w:tr w:rsidR="00792A46" w:rsidRPr="00B01C58" w:rsidTr="00950418">
        <w:trPr>
          <w:trHeight w:val="99"/>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Milieu récepteur</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Ruisseau de </w:t>
            </w:r>
            <w:proofErr w:type="spellStart"/>
            <w:r w:rsidRPr="00B01C58">
              <w:rPr>
                <w:rFonts w:cs="Calibri"/>
                <w:color w:val="000000"/>
              </w:rPr>
              <w:t>Sagnemorte</w:t>
            </w:r>
            <w:proofErr w:type="spellEnd"/>
            <w:r w:rsidRPr="00B01C58">
              <w:rPr>
                <w:rFonts w:cs="Calibri"/>
                <w:color w:val="000000"/>
              </w:rPr>
              <w:t xml:space="preserve">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Le </w:t>
            </w:r>
            <w:proofErr w:type="spellStart"/>
            <w:r w:rsidRPr="00B01C58">
              <w:rPr>
                <w:rFonts w:cs="Calibri"/>
                <w:color w:val="000000"/>
              </w:rPr>
              <w:t>Batalon</w:t>
            </w:r>
            <w:proofErr w:type="spellEnd"/>
            <w:r w:rsidRPr="00B01C58">
              <w:rPr>
                <w:rFonts w:cs="Calibri"/>
                <w:color w:val="000000"/>
              </w:rPr>
              <w:t xml:space="preserve">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La </w:t>
            </w:r>
            <w:proofErr w:type="spellStart"/>
            <w:r w:rsidRPr="00B01C58">
              <w:rPr>
                <w:rFonts w:cs="Calibri"/>
                <w:color w:val="000000"/>
              </w:rPr>
              <w:t>Batalon</w:t>
            </w:r>
            <w:proofErr w:type="spellEnd"/>
            <w:r w:rsidRPr="00B01C58">
              <w:rPr>
                <w:rFonts w:cs="Calibri"/>
                <w:color w:val="000000"/>
              </w:rPr>
              <w:t xml:space="preserve"> </w:t>
            </w:r>
          </w:p>
        </w:tc>
      </w:tr>
      <w:tr w:rsidR="00792A46" w:rsidRPr="00B01C58" w:rsidTr="00950418">
        <w:trPr>
          <w:trHeight w:val="99"/>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Km réseau raccordé</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2,38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6,37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5,3 </w:t>
            </w:r>
          </w:p>
        </w:tc>
      </w:tr>
      <w:tr w:rsidR="00792A46" w:rsidRPr="00B01C58" w:rsidTr="00950418">
        <w:trPr>
          <w:trHeight w:val="106"/>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Capacité</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450 EH – 27 kg de DBO</w:t>
            </w:r>
            <w:r w:rsidRPr="00B01C58">
              <w:rPr>
                <w:rFonts w:cs="Calibri"/>
                <w:color w:val="000000"/>
                <w:sz w:val="13"/>
                <w:szCs w:val="13"/>
              </w:rPr>
              <w:t>5</w:t>
            </w:r>
            <w:r w:rsidRPr="00B01C58">
              <w:rPr>
                <w:rFonts w:cs="Calibri"/>
                <w:color w:val="000000"/>
              </w:rPr>
              <w:t xml:space="preserve">/j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370 EH – 22,2 kg de DBO</w:t>
            </w:r>
            <w:r w:rsidRPr="00B01C58">
              <w:rPr>
                <w:rFonts w:cs="Calibri"/>
                <w:color w:val="000000"/>
                <w:sz w:val="13"/>
                <w:szCs w:val="13"/>
              </w:rPr>
              <w:t>5</w:t>
            </w:r>
            <w:r w:rsidRPr="00B01C58">
              <w:rPr>
                <w:rFonts w:cs="Calibri"/>
                <w:color w:val="000000"/>
              </w:rPr>
              <w:t xml:space="preserve">/j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260 EH – 15,6 kg de DBO</w:t>
            </w:r>
            <w:r w:rsidRPr="00B01C58">
              <w:rPr>
                <w:rFonts w:cs="Calibri"/>
                <w:color w:val="000000"/>
                <w:sz w:val="13"/>
                <w:szCs w:val="13"/>
              </w:rPr>
              <w:t>5</w:t>
            </w:r>
            <w:r w:rsidRPr="00B01C58">
              <w:rPr>
                <w:rFonts w:cs="Calibri"/>
                <w:color w:val="000000"/>
              </w:rPr>
              <w:t xml:space="preserve">/j </w:t>
            </w:r>
          </w:p>
        </w:tc>
      </w:tr>
      <w:tr w:rsidR="00792A46" w:rsidRPr="00B01C58" w:rsidTr="00950418">
        <w:trPr>
          <w:trHeight w:val="123"/>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Débit nominal de temps sec</w:t>
            </w:r>
          </w:p>
        </w:tc>
        <w:tc>
          <w:tcPr>
            <w:tcW w:w="2586" w:type="dxa"/>
            <w:vAlign w:val="center"/>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67,5 m³/j </w:t>
            </w:r>
          </w:p>
        </w:tc>
        <w:tc>
          <w:tcPr>
            <w:tcW w:w="2586" w:type="dxa"/>
            <w:vAlign w:val="center"/>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55,5 m³/j </w:t>
            </w:r>
          </w:p>
        </w:tc>
        <w:tc>
          <w:tcPr>
            <w:tcW w:w="2587" w:type="dxa"/>
            <w:vAlign w:val="center"/>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39 m³/j </w:t>
            </w:r>
          </w:p>
        </w:tc>
      </w:tr>
      <w:tr w:rsidR="00792A46" w:rsidRPr="00B01C58" w:rsidTr="00950418">
        <w:trPr>
          <w:trHeight w:val="99"/>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Débit ECPP</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7,7 m³/h* </w:t>
            </w:r>
          </w:p>
        </w:tc>
      </w:tr>
      <w:tr w:rsidR="00792A46" w:rsidRPr="00B01C58" w:rsidTr="00950418">
        <w:trPr>
          <w:trHeight w:val="222"/>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Plage de variation de la charge organique reçue à la STEP</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2,5 à 6,04 Kg de DBO</w:t>
            </w:r>
            <w:r w:rsidRPr="00B01C58">
              <w:rPr>
                <w:rFonts w:cs="Calibri"/>
                <w:color w:val="000000"/>
                <w:sz w:val="13"/>
                <w:szCs w:val="13"/>
              </w:rPr>
              <w:t>5</w:t>
            </w:r>
            <w:r w:rsidRPr="00B01C58">
              <w:rPr>
                <w:rFonts w:cs="Calibri"/>
                <w:color w:val="000000"/>
              </w:rPr>
              <w:t xml:space="preserve">/j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3,25 à 7,76 Kg de DBO</w:t>
            </w:r>
            <w:r w:rsidRPr="00B01C58">
              <w:rPr>
                <w:rFonts w:cs="Calibri"/>
                <w:color w:val="000000"/>
                <w:sz w:val="13"/>
                <w:szCs w:val="13"/>
              </w:rPr>
              <w:t>5</w:t>
            </w:r>
            <w:r w:rsidRPr="00B01C58">
              <w:rPr>
                <w:rFonts w:cs="Calibri"/>
                <w:color w:val="000000"/>
              </w:rPr>
              <w:t xml:space="preserve">/j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5,03 à 7,3 Kg de DBO</w:t>
            </w:r>
            <w:r w:rsidRPr="00B01C58">
              <w:rPr>
                <w:rFonts w:cs="Calibri"/>
                <w:color w:val="000000"/>
                <w:sz w:val="13"/>
                <w:szCs w:val="13"/>
              </w:rPr>
              <w:t>5</w:t>
            </w:r>
            <w:r w:rsidRPr="00B01C58">
              <w:rPr>
                <w:rFonts w:cs="Calibri"/>
                <w:color w:val="000000"/>
              </w:rPr>
              <w:t xml:space="preserve">/j </w:t>
            </w:r>
          </w:p>
        </w:tc>
      </w:tr>
      <w:tr w:rsidR="00792A46" w:rsidRPr="00B01C58" w:rsidTr="00950418">
        <w:trPr>
          <w:trHeight w:val="245"/>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Plage de variation de la charge hydraulique reçue à la STEP</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148 à 264 m³/j </w:t>
            </w:r>
          </w:p>
        </w:tc>
        <w:tc>
          <w:tcPr>
            <w:tcW w:w="2586"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29,6 à 250 m³/j </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 xml:space="preserve">25,1 à 145,1 m³/j </w:t>
            </w:r>
          </w:p>
        </w:tc>
      </w:tr>
      <w:tr w:rsidR="00792A46" w:rsidRPr="00B01C58" w:rsidTr="00950418">
        <w:trPr>
          <w:trHeight w:val="466"/>
        </w:trPr>
        <w:tc>
          <w:tcPr>
            <w:tcW w:w="2518" w:type="dxa"/>
            <w:shd w:val="clear" w:color="auto" w:fill="99CCFF"/>
            <w:vAlign w:val="center"/>
          </w:tcPr>
          <w:p w:rsidR="00792A46" w:rsidRPr="00B01C58" w:rsidRDefault="00792A46" w:rsidP="006B1546">
            <w:pPr>
              <w:autoSpaceDE w:val="0"/>
              <w:autoSpaceDN w:val="0"/>
              <w:adjustRightInd w:val="0"/>
              <w:rPr>
                <w:rFonts w:cs="Calibri"/>
                <w:color w:val="000000"/>
              </w:rPr>
            </w:pPr>
            <w:r w:rsidRPr="00B01C58">
              <w:rPr>
                <w:rFonts w:cs="Calibri"/>
                <w:b/>
                <w:bCs/>
                <w:color w:val="000000"/>
              </w:rPr>
              <w:t>Commentaires</w:t>
            </w:r>
          </w:p>
        </w:tc>
        <w:tc>
          <w:tcPr>
            <w:tcW w:w="2586" w:type="dxa"/>
          </w:tcPr>
          <w:p w:rsidR="00792A46" w:rsidRPr="00B01C58" w:rsidRDefault="00792A46" w:rsidP="00414F33">
            <w:pPr>
              <w:autoSpaceDE w:val="0"/>
              <w:autoSpaceDN w:val="0"/>
              <w:adjustRightInd w:val="0"/>
              <w:rPr>
                <w:rFonts w:cs="Calibri"/>
                <w:color w:val="000000"/>
              </w:rPr>
            </w:pPr>
            <w:r w:rsidRPr="00B01C58">
              <w:rPr>
                <w:rFonts w:cs="Calibri"/>
                <w:color w:val="000000"/>
              </w:rPr>
              <w:t xml:space="preserve">Fonctionnement et entretien satisfaisant – </w:t>
            </w:r>
            <w:r w:rsidR="00414F33">
              <w:rPr>
                <w:rFonts w:cs="Calibri"/>
                <w:color w:val="000000"/>
              </w:rPr>
              <w:t>les problèmes de surcharges hydrauliques ont été résolus</w:t>
            </w:r>
          </w:p>
        </w:tc>
        <w:tc>
          <w:tcPr>
            <w:tcW w:w="2586" w:type="dxa"/>
          </w:tcPr>
          <w:p w:rsidR="00792A46" w:rsidRPr="00B01C58" w:rsidRDefault="00792A46" w:rsidP="00414F33">
            <w:pPr>
              <w:autoSpaceDE w:val="0"/>
              <w:autoSpaceDN w:val="0"/>
              <w:adjustRightInd w:val="0"/>
              <w:rPr>
                <w:rFonts w:cs="Calibri"/>
                <w:color w:val="000000"/>
              </w:rPr>
            </w:pPr>
            <w:r w:rsidRPr="00B01C58">
              <w:rPr>
                <w:rFonts w:cs="Calibri"/>
                <w:color w:val="000000"/>
              </w:rPr>
              <w:t xml:space="preserve">Fonctionnement et entretien satisfaisant – </w:t>
            </w:r>
            <w:r w:rsidR="00414F33">
              <w:rPr>
                <w:rFonts w:cs="Calibri"/>
                <w:color w:val="000000"/>
              </w:rPr>
              <w:t xml:space="preserve">les problèmes de surcharges hydrauliques ont été </w:t>
            </w:r>
            <w:r w:rsidR="00414F33">
              <w:rPr>
                <w:rFonts w:cs="Calibri"/>
                <w:color w:val="000000"/>
              </w:rPr>
              <w:t>résolus</w:t>
            </w:r>
          </w:p>
        </w:tc>
        <w:tc>
          <w:tcPr>
            <w:tcW w:w="2587" w:type="dxa"/>
          </w:tcPr>
          <w:p w:rsidR="00792A46" w:rsidRPr="00B01C58" w:rsidRDefault="00792A46" w:rsidP="006B1546">
            <w:pPr>
              <w:autoSpaceDE w:val="0"/>
              <w:autoSpaceDN w:val="0"/>
              <w:adjustRightInd w:val="0"/>
              <w:rPr>
                <w:rFonts w:cs="Calibri"/>
                <w:color w:val="000000"/>
              </w:rPr>
            </w:pPr>
            <w:r w:rsidRPr="00B01C58">
              <w:rPr>
                <w:rFonts w:cs="Calibri"/>
                <w:color w:val="000000"/>
              </w:rPr>
              <w:t>Rendements épuratoires mauvais – Forte concentration en micro algues dans le 2</w:t>
            </w:r>
            <w:r w:rsidRPr="00B01C58">
              <w:rPr>
                <w:rFonts w:cs="Calibri"/>
                <w:color w:val="000000"/>
                <w:sz w:val="13"/>
                <w:szCs w:val="13"/>
                <w:vertAlign w:val="superscript"/>
              </w:rPr>
              <w:t>éme</w:t>
            </w:r>
            <w:r w:rsidRPr="00B01C58">
              <w:rPr>
                <w:rFonts w:cs="Calibri"/>
                <w:color w:val="000000"/>
                <w:sz w:val="13"/>
                <w:szCs w:val="13"/>
              </w:rPr>
              <w:t xml:space="preserve"> </w:t>
            </w:r>
            <w:r w:rsidRPr="00B01C58">
              <w:rPr>
                <w:rFonts w:cs="Calibri"/>
                <w:color w:val="000000"/>
              </w:rPr>
              <w:t xml:space="preserve">bassin </w:t>
            </w:r>
          </w:p>
        </w:tc>
      </w:tr>
    </w:tbl>
    <w:p w:rsidR="00792A46" w:rsidRDefault="00792A46" w:rsidP="00D94AE0">
      <w:pPr>
        <w:pStyle w:val="retrait1"/>
        <w:jc w:val="both"/>
        <w:rPr>
          <w:rFonts w:asciiTheme="minorHAnsi" w:hAnsiTheme="minorHAnsi"/>
        </w:rPr>
      </w:pPr>
    </w:p>
    <w:p w:rsidR="00950418" w:rsidRDefault="00950418">
      <w:pPr>
        <w:spacing w:after="200" w:line="276" w:lineRule="auto"/>
        <w:jc w:val="left"/>
        <w:rPr>
          <w:rFonts w:eastAsia="Times New Roman" w:cs="Times New Roman"/>
          <w:sz w:val="22"/>
          <w:lang w:eastAsia="fr-FR"/>
        </w:rPr>
      </w:pPr>
      <w:r>
        <w:br w:type="page"/>
      </w:r>
    </w:p>
    <w:p w:rsidR="00792A46" w:rsidRPr="009C3171" w:rsidRDefault="00792A46" w:rsidP="00D94AE0">
      <w:pPr>
        <w:pStyle w:val="retrait1"/>
        <w:jc w:val="both"/>
        <w:rPr>
          <w:rFonts w:asciiTheme="minorHAnsi" w:hAnsiTheme="minorHAnsi"/>
        </w:rPr>
      </w:pPr>
    </w:p>
    <w:p w:rsidR="00D94AE0" w:rsidRPr="00D43F26" w:rsidRDefault="00D94AE0" w:rsidP="00D94AE0">
      <w:pPr>
        <w:ind w:firstLine="708"/>
        <w:rPr>
          <w:i/>
          <w:sz w:val="22"/>
          <w:u w:val="single"/>
        </w:rPr>
      </w:pPr>
      <w:r w:rsidRPr="00D43F26">
        <w:rPr>
          <w:i/>
          <w:sz w:val="22"/>
          <w:u w:val="single"/>
        </w:rPr>
        <w:t>Abonnés en eau potable</w:t>
      </w:r>
    </w:p>
    <w:p w:rsidR="00D94AE0" w:rsidRPr="00D43F26" w:rsidRDefault="00D94AE0" w:rsidP="00D94AE0">
      <w:pPr>
        <w:pStyle w:val="retrait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4370"/>
        <w:gridCol w:w="3619"/>
      </w:tblGrid>
      <w:tr w:rsidR="00D94AE0" w:rsidRPr="00D43F26" w:rsidTr="008A0480">
        <w:trPr>
          <w:trHeight w:val="796"/>
          <w:jc w:val="center"/>
        </w:trPr>
        <w:tc>
          <w:tcPr>
            <w:tcW w:w="4370" w:type="dxa"/>
            <w:shd w:val="clear" w:color="auto" w:fill="99CCFF"/>
            <w:vAlign w:val="center"/>
          </w:tcPr>
          <w:p w:rsidR="00D94AE0" w:rsidRPr="00036FCA" w:rsidRDefault="00D94AE0" w:rsidP="009C3171">
            <w:pPr>
              <w:jc w:val="center"/>
              <w:rPr>
                <w:sz w:val="22"/>
                <w:szCs w:val="22"/>
              </w:rPr>
            </w:pPr>
          </w:p>
        </w:tc>
        <w:tc>
          <w:tcPr>
            <w:tcW w:w="3619" w:type="dxa"/>
            <w:shd w:val="clear" w:color="auto" w:fill="99CCFF"/>
            <w:vAlign w:val="center"/>
          </w:tcPr>
          <w:p w:rsidR="00D94AE0" w:rsidRPr="00036FCA" w:rsidRDefault="00D94AE0" w:rsidP="009C3171">
            <w:pPr>
              <w:jc w:val="center"/>
              <w:rPr>
                <w:sz w:val="22"/>
                <w:szCs w:val="22"/>
              </w:rPr>
            </w:pPr>
            <w:r w:rsidRPr="00036FCA">
              <w:rPr>
                <w:sz w:val="22"/>
                <w:szCs w:val="22"/>
              </w:rPr>
              <w:t>Nb abonnés Eau Potable 201</w:t>
            </w:r>
            <w:r w:rsidR="001B698B" w:rsidRPr="00036FCA">
              <w:rPr>
                <w:sz w:val="22"/>
                <w:szCs w:val="22"/>
              </w:rPr>
              <w:t>5</w:t>
            </w:r>
          </w:p>
        </w:tc>
      </w:tr>
      <w:tr w:rsidR="00D94AE0" w:rsidRPr="00D43F26" w:rsidTr="008A0480">
        <w:trPr>
          <w:trHeight w:val="263"/>
          <w:jc w:val="center"/>
        </w:trPr>
        <w:tc>
          <w:tcPr>
            <w:tcW w:w="4370" w:type="dxa"/>
            <w:shd w:val="clear" w:color="auto" w:fill="FFFFFF"/>
          </w:tcPr>
          <w:p w:rsidR="00D94AE0" w:rsidRPr="00036FCA" w:rsidRDefault="00D94AE0" w:rsidP="009C3171">
            <w:pPr>
              <w:jc w:val="center"/>
              <w:rPr>
                <w:sz w:val="22"/>
                <w:szCs w:val="22"/>
              </w:rPr>
            </w:pPr>
            <w:r w:rsidRPr="00036FCA">
              <w:rPr>
                <w:sz w:val="22"/>
                <w:szCs w:val="22"/>
              </w:rPr>
              <w:t>Abonnées eau potable</w:t>
            </w:r>
          </w:p>
        </w:tc>
        <w:tc>
          <w:tcPr>
            <w:tcW w:w="3619" w:type="dxa"/>
            <w:shd w:val="clear" w:color="auto" w:fill="FFFFFF"/>
          </w:tcPr>
          <w:p w:rsidR="00D94AE0" w:rsidRPr="00036FCA" w:rsidRDefault="00D43F26" w:rsidP="009C3171">
            <w:pPr>
              <w:jc w:val="center"/>
              <w:rPr>
                <w:sz w:val="22"/>
                <w:szCs w:val="22"/>
              </w:rPr>
            </w:pPr>
            <w:r w:rsidRPr="00036FCA">
              <w:rPr>
                <w:sz w:val="22"/>
                <w:szCs w:val="22"/>
              </w:rPr>
              <w:t>445</w:t>
            </w:r>
          </w:p>
        </w:tc>
      </w:tr>
      <w:tr w:rsidR="00D94AE0" w:rsidRPr="00D43F26" w:rsidTr="008A0480">
        <w:trPr>
          <w:trHeight w:val="263"/>
          <w:jc w:val="center"/>
        </w:trPr>
        <w:tc>
          <w:tcPr>
            <w:tcW w:w="4370" w:type="dxa"/>
            <w:shd w:val="clear" w:color="auto" w:fill="FFFFFF"/>
          </w:tcPr>
          <w:p w:rsidR="00D94AE0" w:rsidRPr="00036FCA" w:rsidRDefault="00D94AE0" w:rsidP="009C3171">
            <w:pPr>
              <w:jc w:val="center"/>
              <w:rPr>
                <w:sz w:val="22"/>
                <w:szCs w:val="22"/>
              </w:rPr>
            </w:pPr>
            <w:r w:rsidRPr="00036FCA">
              <w:rPr>
                <w:sz w:val="22"/>
                <w:szCs w:val="22"/>
              </w:rPr>
              <w:t>Raccordé</w:t>
            </w:r>
          </w:p>
        </w:tc>
        <w:tc>
          <w:tcPr>
            <w:tcW w:w="3619" w:type="dxa"/>
            <w:shd w:val="clear" w:color="auto" w:fill="FFFFFF"/>
          </w:tcPr>
          <w:p w:rsidR="00D94AE0" w:rsidRPr="00036FCA" w:rsidRDefault="00FA3F29" w:rsidP="009C3171">
            <w:pPr>
              <w:jc w:val="center"/>
              <w:rPr>
                <w:sz w:val="22"/>
                <w:szCs w:val="22"/>
              </w:rPr>
            </w:pPr>
            <w:r w:rsidRPr="00036FCA">
              <w:rPr>
                <w:sz w:val="22"/>
                <w:szCs w:val="22"/>
              </w:rPr>
              <w:t>368</w:t>
            </w:r>
          </w:p>
        </w:tc>
      </w:tr>
      <w:tr w:rsidR="00D94AE0" w:rsidRPr="000A7AD2" w:rsidTr="008A0480">
        <w:trPr>
          <w:trHeight w:val="263"/>
          <w:jc w:val="center"/>
        </w:trPr>
        <w:tc>
          <w:tcPr>
            <w:tcW w:w="4370" w:type="dxa"/>
            <w:shd w:val="clear" w:color="auto" w:fill="FFFFFF"/>
          </w:tcPr>
          <w:p w:rsidR="00D94AE0" w:rsidRPr="00036FCA" w:rsidRDefault="00D94AE0" w:rsidP="009C3171">
            <w:pPr>
              <w:jc w:val="center"/>
              <w:rPr>
                <w:sz w:val="22"/>
                <w:szCs w:val="22"/>
              </w:rPr>
            </w:pPr>
            <w:r w:rsidRPr="00036FCA">
              <w:rPr>
                <w:sz w:val="22"/>
                <w:szCs w:val="22"/>
              </w:rPr>
              <w:t>ANC</w:t>
            </w:r>
          </w:p>
        </w:tc>
        <w:tc>
          <w:tcPr>
            <w:tcW w:w="3619" w:type="dxa"/>
            <w:shd w:val="clear" w:color="auto" w:fill="FFFFFF"/>
          </w:tcPr>
          <w:p w:rsidR="00D94AE0" w:rsidRPr="00036FCA" w:rsidRDefault="00D43F26" w:rsidP="009C3171">
            <w:pPr>
              <w:jc w:val="center"/>
              <w:rPr>
                <w:sz w:val="22"/>
                <w:szCs w:val="22"/>
              </w:rPr>
            </w:pPr>
            <w:r w:rsidRPr="00036FCA">
              <w:rPr>
                <w:sz w:val="22"/>
                <w:szCs w:val="22"/>
              </w:rPr>
              <w:t>77</w:t>
            </w:r>
          </w:p>
        </w:tc>
      </w:tr>
    </w:tbl>
    <w:p w:rsidR="006D0DA3" w:rsidRDefault="006D0DA3" w:rsidP="006D0DA3"/>
    <w:p w:rsidR="00950418" w:rsidRDefault="00950418">
      <w:pPr>
        <w:spacing w:after="200" w:line="276" w:lineRule="auto"/>
        <w:jc w:val="left"/>
      </w:pPr>
      <w:r>
        <w:br w:type="page"/>
      </w:r>
    </w:p>
    <w:p w:rsidR="002F4A0A" w:rsidRDefault="002F4A0A" w:rsidP="006D0DA3"/>
    <w:p w:rsidR="008107E3" w:rsidRPr="009917B1" w:rsidRDefault="002F4A0A" w:rsidP="00FB1364">
      <w:pPr>
        <w:pStyle w:val="Titre1"/>
        <w:numPr>
          <w:ilvl w:val="0"/>
          <w:numId w:val="1"/>
        </w:numPr>
        <w:rPr>
          <w:color w:val="244061" w:themeColor="accent1" w:themeShade="80"/>
        </w:rPr>
      </w:pPr>
      <w:bookmarkStart w:id="16" w:name="_Toc511227331"/>
      <w:r>
        <w:rPr>
          <w:color w:val="244061" w:themeColor="accent1" w:themeShade="80"/>
        </w:rPr>
        <w:t>Diagnostic de l’Assainissement Autonome</w:t>
      </w:r>
      <w:bookmarkEnd w:id="16"/>
    </w:p>
    <w:p w:rsidR="00EC26B0" w:rsidRPr="009917B1" w:rsidRDefault="00EC26B0" w:rsidP="00316172"/>
    <w:p w:rsidR="00D114EF" w:rsidRDefault="002F4A0A" w:rsidP="00D114EF">
      <w:pPr>
        <w:pStyle w:val="Titre2"/>
      </w:pPr>
      <w:bookmarkStart w:id="17" w:name="_Toc511227332"/>
      <w:r>
        <w:t>Normes et réglementations</w:t>
      </w:r>
      <w:bookmarkEnd w:id="17"/>
    </w:p>
    <w:p w:rsidR="002F4A0A" w:rsidRPr="002F4A0A" w:rsidRDefault="002F4A0A" w:rsidP="002F4A0A"/>
    <w:p w:rsidR="002F4A0A" w:rsidRPr="009C3171" w:rsidRDefault="002F4A0A" w:rsidP="002F4A0A">
      <w:pPr>
        <w:pStyle w:val="retrait1"/>
        <w:jc w:val="both"/>
        <w:rPr>
          <w:rFonts w:asciiTheme="minorHAnsi" w:hAnsiTheme="minorHAnsi" w:cs="Arial"/>
          <w:szCs w:val="22"/>
        </w:rPr>
      </w:pPr>
      <w:r w:rsidRPr="009C3171">
        <w:rPr>
          <w:rFonts w:asciiTheme="minorHAnsi" w:hAnsiTheme="minorHAnsi" w:cs="Arial"/>
          <w:szCs w:val="22"/>
        </w:rPr>
        <w:t>Loi sur l’eau du 03/01/92, arrêté du 6 mai 1996 et du 7 septembre 2009, normes AFNOR DTU 64.1 d’août 1998.</w:t>
      </w:r>
    </w:p>
    <w:p w:rsidR="002F4A0A" w:rsidRPr="009C3171" w:rsidRDefault="002F4A0A" w:rsidP="002F4A0A">
      <w:pPr>
        <w:pStyle w:val="retrait1"/>
        <w:jc w:val="both"/>
        <w:rPr>
          <w:rFonts w:asciiTheme="minorHAnsi" w:hAnsiTheme="minorHAnsi" w:cs="Arial"/>
          <w:szCs w:val="22"/>
        </w:rPr>
      </w:pPr>
    </w:p>
    <w:p w:rsidR="002F4A0A" w:rsidRPr="009C3171" w:rsidRDefault="002F4A0A" w:rsidP="002F4A0A">
      <w:pPr>
        <w:pStyle w:val="retrait1"/>
        <w:jc w:val="both"/>
        <w:rPr>
          <w:rFonts w:asciiTheme="minorHAnsi" w:hAnsiTheme="minorHAnsi" w:cs="Arial"/>
          <w:szCs w:val="22"/>
        </w:rPr>
      </w:pPr>
      <w:r w:rsidRPr="009C3171">
        <w:rPr>
          <w:rFonts w:asciiTheme="minorHAnsi" w:hAnsiTheme="minorHAnsi" w:cs="Arial"/>
          <w:szCs w:val="22"/>
        </w:rPr>
        <w:t>Chaque</w:t>
      </w:r>
      <w:r w:rsidR="00C61020" w:rsidRPr="009C3171">
        <w:rPr>
          <w:rFonts w:asciiTheme="minorHAnsi" w:hAnsiTheme="minorHAnsi" w:cs="Arial"/>
          <w:szCs w:val="22"/>
        </w:rPr>
        <w:t xml:space="preserve"> </w:t>
      </w:r>
      <w:r w:rsidRPr="009C3171">
        <w:rPr>
          <w:rFonts w:asciiTheme="minorHAnsi" w:hAnsiTheme="minorHAnsi" w:cs="Arial"/>
          <w:b/>
          <w:szCs w:val="22"/>
          <w:u w:val="single"/>
        </w:rPr>
        <w:t>assainissement autonome</w:t>
      </w:r>
      <w:r w:rsidRPr="009C3171">
        <w:rPr>
          <w:rFonts w:asciiTheme="minorHAnsi" w:hAnsiTheme="minorHAnsi" w:cs="Arial"/>
          <w:szCs w:val="22"/>
        </w:rPr>
        <w:t xml:space="preserve"> doit comporter une fosse toutes eaux pour le </w:t>
      </w:r>
      <w:r w:rsidRPr="009C3171">
        <w:rPr>
          <w:rFonts w:asciiTheme="minorHAnsi" w:hAnsiTheme="minorHAnsi" w:cs="Arial"/>
          <w:b/>
          <w:szCs w:val="22"/>
          <w:u w:val="single"/>
        </w:rPr>
        <w:t>prétraitement</w:t>
      </w:r>
      <w:r w:rsidRPr="009C3171">
        <w:rPr>
          <w:rFonts w:asciiTheme="minorHAnsi" w:hAnsiTheme="minorHAnsi" w:cs="Arial"/>
          <w:szCs w:val="22"/>
        </w:rPr>
        <w:t xml:space="preserve"> des eaux usées (eaux vannes et eaux ménagères) suivie d’un dispositif de </w:t>
      </w:r>
      <w:r w:rsidRPr="009C3171">
        <w:rPr>
          <w:rFonts w:asciiTheme="minorHAnsi" w:hAnsiTheme="minorHAnsi" w:cs="Arial"/>
          <w:b/>
          <w:szCs w:val="22"/>
          <w:u w:val="single"/>
        </w:rPr>
        <w:t>traitement</w:t>
      </w:r>
      <w:r w:rsidRPr="009C3171">
        <w:rPr>
          <w:rFonts w:asciiTheme="minorHAnsi" w:hAnsiTheme="minorHAnsi" w:cs="Arial"/>
          <w:szCs w:val="22"/>
        </w:rPr>
        <w:t xml:space="preserve"> des effluents prétraités par épandage souterrain (direct dans le sol) ou sol reconstitué (tertre filtrant ou filtre à sable drainé) puis d’un dispositif de </w:t>
      </w:r>
      <w:r w:rsidRPr="009C3171">
        <w:rPr>
          <w:rFonts w:asciiTheme="minorHAnsi" w:hAnsiTheme="minorHAnsi" w:cs="Arial"/>
          <w:b/>
          <w:szCs w:val="22"/>
          <w:u w:val="single"/>
        </w:rPr>
        <w:t>dispersion</w:t>
      </w:r>
      <w:r w:rsidRPr="009C3171">
        <w:rPr>
          <w:rFonts w:asciiTheme="minorHAnsi" w:hAnsiTheme="minorHAnsi" w:cs="Arial"/>
          <w:szCs w:val="22"/>
        </w:rPr>
        <w:t xml:space="preserve"> des effluents épurés.</w:t>
      </w:r>
    </w:p>
    <w:p w:rsidR="002F4A0A" w:rsidRDefault="002F4A0A" w:rsidP="002F4A0A">
      <w:pPr>
        <w:pStyle w:val="retrait1"/>
        <w:jc w:val="both"/>
        <w:rPr>
          <w:rFonts w:cs="Arial"/>
          <w:szCs w:val="22"/>
        </w:rPr>
      </w:pPr>
      <w:r>
        <w:rPr>
          <w:rFonts w:cs="Arial"/>
          <w:noProof/>
          <w:szCs w:val="22"/>
        </w:rPr>
        <w:drawing>
          <wp:anchor distT="0" distB="0" distL="114300" distR="114300" simplePos="0" relativeHeight="251653632" behindDoc="1" locked="0" layoutInCell="1" allowOverlap="1">
            <wp:simplePos x="0" y="0"/>
            <wp:positionH relativeFrom="column">
              <wp:align>center</wp:align>
            </wp:positionH>
            <wp:positionV relativeFrom="paragraph">
              <wp:posOffset>68580</wp:posOffset>
            </wp:positionV>
            <wp:extent cx="3810000" cy="2971800"/>
            <wp:effectExtent l="0" t="0" r="0" b="0"/>
            <wp:wrapTight wrapText="bothSides">
              <wp:wrapPolygon edited="0">
                <wp:start x="0" y="0"/>
                <wp:lineTo x="0" y="21462"/>
                <wp:lineTo x="21492" y="21462"/>
                <wp:lineTo x="21492" y="0"/>
                <wp:lineTo x="0" y="0"/>
              </wp:wrapPolygon>
            </wp:wrapTight>
            <wp:docPr id="7" name="Image 7" descr="auton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tonom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00"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4A0A" w:rsidRDefault="002F4A0A" w:rsidP="002F4A0A">
      <w:pPr>
        <w:pStyle w:val="retrait1"/>
        <w:jc w:val="both"/>
        <w:rPr>
          <w:rFonts w:cs="Arial"/>
          <w:szCs w:val="22"/>
        </w:rPr>
      </w:pPr>
    </w:p>
    <w:p w:rsidR="002F4A0A" w:rsidRDefault="002F4A0A" w:rsidP="002F4A0A">
      <w:pPr>
        <w:pStyle w:val="retrait1"/>
        <w:rPr>
          <w:rFonts w:cs="Arial"/>
          <w:szCs w:val="22"/>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Pr="009C3171" w:rsidRDefault="002F4A0A" w:rsidP="002F4A0A">
      <w:pPr>
        <w:pStyle w:val="retrait1"/>
        <w:rPr>
          <w:rFonts w:asciiTheme="minorHAnsi" w:hAnsiTheme="minorHAnsi" w:cs="Arial"/>
          <w:b/>
          <w:szCs w:val="22"/>
          <w:u w:val="single"/>
        </w:rPr>
      </w:pPr>
      <w:proofErr w:type="spellStart"/>
      <w:r w:rsidRPr="009C3171">
        <w:rPr>
          <w:rFonts w:asciiTheme="minorHAnsi" w:hAnsiTheme="minorHAnsi" w:cs="Arial"/>
          <w:b/>
          <w:szCs w:val="22"/>
          <w:u w:val="single"/>
        </w:rPr>
        <w:t>Pré-traitement</w:t>
      </w:r>
      <w:proofErr w:type="spellEnd"/>
      <w:r w:rsidRPr="009C3171">
        <w:rPr>
          <w:rFonts w:asciiTheme="minorHAnsi" w:hAnsiTheme="minorHAnsi" w:cs="Arial"/>
          <w:b/>
          <w:szCs w:val="22"/>
          <w:u w:val="single"/>
        </w:rPr>
        <w:t> :</w:t>
      </w:r>
    </w:p>
    <w:p w:rsidR="002F4A0A" w:rsidRPr="009C3171" w:rsidRDefault="002F4A0A" w:rsidP="002F4A0A">
      <w:pPr>
        <w:pStyle w:val="retrait1"/>
        <w:rPr>
          <w:rFonts w:asciiTheme="minorHAnsi" w:hAnsiTheme="minorHAnsi" w:cs="Arial"/>
          <w:szCs w:val="22"/>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Actuellement, les normes AFNOR préconisent l’utilisation obligatoire </w:t>
      </w:r>
      <w:r w:rsidRPr="009C3171">
        <w:rPr>
          <w:rFonts w:asciiTheme="minorHAnsi" w:hAnsiTheme="minorHAnsi"/>
          <w:b/>
        </w:rPr>
        <w:t xml:space="preserve">d’une fosse toutes eaux d’un minimum de </w:t>
      </w:r>
      <w:smartTag w:uri="urn:schemas-microsoft-com:office:smarttags" w:element="metricconverter">
        <w:smartTagPr>
          <w:attr w:name="ProductID" w:val="3ﾠ000 litres"/>
        </w:smartTagPr>
        <w:r w:rsidRPr="009C3171">
          <w:rPr>
            <w:rFonts w:asciiTheme="minorHAnsi" w:hAnsiTheme="minorHAnsi"/>
            <w:b/>
          </w:rPr>
          <w:t>3 000 litres</w:t>
        </w:r>
      </w:smartTag>
      <w:r w:rsidRPr="009C3171">
        <w:rPr>
          <w:rFonts w:asciiTheme="minorHAnsi" w:hAnsiTheme="minorHAnsi"/>
          <w:b/>
        </w:rPr>
        <w:t xml:space="preserve"> pour les habitations ayant jusqu’à 5 pièces principales</w:t>
      </w:r>
      <w:r w:rsidRPr="009C3171">
        <w:rPr>
          <w:rFonts w:asciiTheme="minorHAnsi" w:hAnsiTheme="minorHAnsi"/>
        </w:rPr>
        <w:t xml:space="preserve">, plus </w:t>
      </w:r>
      <w:smartTag w:uri="urn:schemas-microsoft-com:office:smarttags" w:element="metricconverter">
        <w:smartTagPr>
          <w:attr w:name="ProductID" w:val="1ﾠ000 litres"/>
        </w:smartTagPr>
        <w:r w:rsidRPr="009C3171">
          <w:rPr>
            <w:rFonts w:asciiTheme="minorHAnsi" w:hAnsiTheme="minorHAnsi"/>
          </w:rPr>
          <w:t>1 000 litres</w:t>
        </w:r>
      </w:smartTag>
      <w:r w:rsidRPr="009C3171">
        <w:rPr>
          <w:rFonts w:asciiTheme="minorHAnsi" w:hAnsiTheme="minorHAnsi"/>
        </w:rPr>
        <w:t xml:space="preserve"> par pièce supplémentaire.</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D’après l’arrêté du 7 septembre 2009, le volume utile des fosses septiques réservées aux seules eaux-vannes doit être au moins égal à la moitié des volumes minimaux retenus pour les fosses toutes eaux, soit </w:t>
      </w:r>
      <w:smartTag w:uri="urn:schemas-microsoft-com:office:smarttags" w:element="metricconverter">
        <w:smartTagPr>
          <w:attr w:name="ProductID" w:val="1ﾠ500 litres"/>
        </w:smartTagPr>
        <w:r w:rsidRPr="009C3171">
          <w:rPr>
            <w:rFonts w:asciiTheme="minorHAnsi" w:hAnsiTheme="minorHAnsi"/>
          </w:rPr>
          <w:t>1 500 litres</w:t>
        </w:r>
      </w:smartTag>
      <w:r w:rsidRPr="009C3171">
        <w:rPr>
          <w:rFonts w:asciiTheme="minorHAnsi" w:hAnsiTheme="minorHAnsi"/>
        </w:rPr>
        <w:t xml:space="preserve"> minimum jusqu’à 5 pièces principales, plus </w:t>
      </w:r>
      <w:smartTag w:uri="urn:schemas-microsoft-com:office:smarttags" w:element="metricconverter">
        <w:smartTagPr>
          <w:attr w:name="ProductID" w:val="500 litres"/>
        </w:smartTagPr>
        <w:r w:rsidRPr="009C3171">
          <w:rPr>
            <w:rFonts w:asciiTheme="minorHAnsi" w:hAnsiTheme="minorHAnsi"/>
          </w:rPr>
          <w:t>500 litres</w:t>
        </w:r>
      </w:smartTag>
      <w:r w:rsidRPr="009C3171">
        <w:rPr>
          <w:rFonts w:asciiTheme="minorHAnsi" w:hAnsiTheme="minorHAnsi"/>
        </w:rPr>
        <w:t xml:space="preserve"> par pièce supplémentaire. Dans ce cas, la fosse septique existante pourra être conservée si elle est couplée avec un bac dégraisseur correctement dimensionné (</w:t>
      </w:r>
      <w:smartTag w:uri="urn:schemas-microsoft-com:office:smarttags" w:element="metricconverter">
        <w:smartTagPr>
          <w:attr w:name="ProductID" w:val="200 l"/>
        </w:smartTagPr>
        <w:r w:rsidRPr="009C3171">
          <w:rPr>
            <w:rFonts w:asciiTheme="minorHAnsi" w:hAnsiTheme="minorHAnsi"/>
          </w:rPr>
          <w:t>200 l</w:t>
        </w:r>
      </w:smartTag>
      <w:r w:rsidRPr="009C3171">
        <w:rPr>
          <w:rFonts w:asciiTheme="minorHAnsi" w:hAnsiTheme="minorHAnsi"/>
        </w:rPr>
        <w:t xml:space="preserve"> pour recevoir les eaux de cuisine ou eaux de salle de bain seules, </w:t>
      </w:r>
      <w:smartTag w:uri="urn:schemas-microsoft-com:office:smarttags" w:element="metricconverter">
        <w:smartTagPr>
          <w:attr w:name="ProductID" w:val="500 l"/>
        </w:smartTagPr>
        <w:r w:rsidRPr="009C3171">
          <w:rPr>
            <w:rFonts w:asciiTheme="minorHAnsi" w:hAnsiTheme="minorHAnsi"/>
          </w:rPr>
          <w:t>500 l</w:t>
        </w:r>
      </w:smartTag>
      <w:r w:rsidRPr="009C3171">
        <w:rPr>
          <w:rFonts w:asciiTheme="minorHAnsi" w:hAnsiTheme="minorHAnsi"/>
        </w:rPr>
        <w:t xml:space="preserve"> pour recevoir toutes les eaux ménagères. Source : DTU 64-1 d’août 1998).</w:t>
      </w:r>
    </w:p>
    <w:p w:rsidR="00B37F04" w:rsidRDefault="00B37F04">
      <w:pPr>
        <w:spacing w:after="200" w:line="276" w:lineRule="auto"/>
        <w:jc w:val="left"/>
        <w:rPr>
          <w:rFonts w:eastAsia="Times New Roman" w:cs="Times New Roman"/>
          <w:sz w:val="22"/>
          <w:szCs w:val="22"/>
          <w:lang w:eastAsia="fr-FR"/>
        </w:rPr>
      </w:pPr>
      <w:r>
        <w:br w:type="page"/>
      </w:r>
    </w:p>
    <w:p w:rsidR="002F4A0A" w:rsidRPr="009C3171" w:rsidRDefault="002F4A0A" w:rsidP="002F4A0A">
      <w:pPr>
        <w:pStyle w:val="NormalLyon"/>
        <w:jc w:val="both"/>
        <w:rPr>
          <w:rFonts w:asciiTheme="minorHAnsi" w:hAnsiTheme="minorHAnsi"/>
        </w:rPr>
      </w:pPr>
    </w:p>
    <w:p w:rsidR="002F4A0A" w:rsidRPr="009C3171" w:rsidRDefault="002F4A0A" w:rsidP="002F4A0A">
      <w:pPr>
        <w:pStyle w:val="retrait1"/>
        <w:rPr>
          <w:rFonts w:asciiTheme="minorHAnsi" w:hAnsiTheme="minorHAnsi" w:cs="Arial"/>
          <w:b/>
          <w:szCs w:val="22"/>
          <w:u w:val="single"/>
        </w:rPr>
      </w:pPr>
      <w:r w:rsidRPr="009C3171">
        <w:rPr>
          <w:rFonts w:asciiTheme="minorHAnsi" w:hAnsiTheme="minorHAnsi" w:cs="Arial"/>
          <w:b/>
          <w:szCs w:val="22"/>
          <w:u w:val="single"/>
        </w:rPr>
        <w:t>Traitement des eaux usées :</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Le type d’épandage à mettre en place dépend des contraintes du sol en place : perméabilité, présence de roches et/ou eaux souterraines à faible profondeur et pente. Une étude à l</w:t>
      </w:r>
      <w:r w:rsidR="00C61020" w:rsidRPr="009C3171">
        <w:rPr>
          <w:rFonts w:asciiTheme="minorHAnsi" w:hAnsiTheme="minorHAnsi"/>
        </w:rPr>
        <w:t>a parcelle est donc nécessaire.</w:t>
      </w:r>
    </w:p>
    <w:p w:rsidR="002F4A0A" w:rsidRDefault="002F4A0A" w:rsidP="002F4A0A">
      <w:pPr>
        <w:pStyle w:val="NormalLyon"/>
        <w:jc w:val="both"/>
        <w:rPr>
          <w:rFonts w:asciiTheme="minorHAnsi" w:hAnsiTheme="minorHAnsi"/>
        </w:rPr>
      </w:pPr>
    </w:p>
    <w:p w:rsidR="00E77D88" w:rsidRPr="009C3171" w:rsidRDefault="00E77D88"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Les normes AFNOR indiquent la mise en place d’un épandage :</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b/>
        </w:rPr>
        <w:t>sur sol en place</w:t>
      </w:r>
      <w:r w:rsidRPr="009C3171">
        <w:rPr>
          <w:rFonts w:asciiTheme="minorHAnsi" w:hAnsiTheme="minorHAnsi"/>
        </w:rPr>
        <w:t xml:space="preserve"> (lit d’épandage à faible profondeur environ 0,7m) sur une longueur de drain de </w:t>
      </w:r>
      <w:smartTag w:uri="urn:schemas-microsoft-com:office:smarttags" w:element="metricconverter">
        <w:smartTagPr>
          <w:attr w:name="ProductID" w:val="45 mètres"/>
        </w:smartTagPr>
        <w:r w:rsidRPr="009C3171">
          <w:rPr>
            <w:rFonts w:asciiTheme="minorHAnsi" w:hAnsiTheme="minorHAnsi"/>
          </w:rPr>
          <w:t>45 mètres</w:t>
        </w:r>
      </w:smartTag>
      <w:r w:rsidRPr="009C3171">
        <w:rPr>
          <w:rFonts w:asciiTheme="minorHAnsi" w:hAnsiTheme="minorHAnsi"/>
        </w:rPr>
        <w:t xml:space="preserve"> linéaires minimum pour une habitation comportant 3 chambres (soit 5 pièces principales) sous réserve de conditions pédologiques favorables (</w:t>
      </w:r>
      <w:r w:rsidR="00C61020" w:rsidRPr="009C3171">
        <w:rPr>
          <w:rFonts w:asciiTheme="minorHAnsi" w:hAnsiTheme="minorHAnsi"/>
        </w:rPr>
        <w:t>à</w:t>
      </w:r>
      <w:r w:rsidRPr="009C3171">
        <w:rPr>
          <w:rFonts w:asciiTheme="minorHAnsi" w:hAnsiTheme="minorHAnsi"/>
        </w:rPr>
        <w:t xml:space="preserve"> voir suivant le tableau indiqué dans le DTU),</w:t>
      </w:r>
    </w:p>
    <w:p w:rsidR="002F4A0A" w:rsidRPr="009C3171" w:rsidRDefault="002F4A0A" w:rsidP="002F4A0A">
      <w:pPr>
        <w:pStyle w:val="NormalLyon"/>
        <w:ind w:left="420"/>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b/>
        </w:rPr>
        <w:t>sur massif reconstitué</w:t>
      </w:r>
      <w:r w:rsidRPr="009C3171">
        <w:rPr>
          <w:rFonts w:asciiTheme="minorHAnsi" w:hAnsiTheme="minorHAnsi"/>
        </w:rPr>
        <w:t xml:space="preserve"> (tertre filtrant, filtre à sable</w:t>
      </w:r>
      <w:r w:rsidRPr="009C3171">
        <w:rPr>
          <w:rFonts w:asciiTheme="minorHAnsi" w:hAnsiTheme="minorHAnsi"/>
          <w:color w:val="FF0000"/>
        </w:rPr>
        <w:t>…</w:t>
      </w:r>
      <w:r w:rsidRPr="009C3171">
        <w:rPr>
          <w:rFonts w:asciiTheme="minorHAnsi" w:hAnsiTheme="minorHAnsi"/>
        </w:rPr>
        <w:t xml:space="preserve">), sur une surface de </w:t>
      </w:r>
      <w:smartTag w:uri="urn:schemas-microsoft-com:office:smarttags" w:element="metricconverter">
        <w:smartTagPr>
          <w:attr w:name="ProductID" w:val="25 mﾲ"/>
        </w:smartTagPr>
        <w:r w:rsidRPr="009C3171">
          <w:rPr>
            <w:rFonts w:asciiTheme="minorHAnsi" w:hAnsiTheme="minorHAnsi"/>
          </w:rPr>
          <w:t>25 m²</w:t>
        </w:r>
      </w:smartTag>
      <w:r w:rsidRPr="009C3171">
        <w:rPr>
          <w:rFonts w:asciiTheme="minorHAnsi" w:hAnsiTheme="minorHAnsi"/>
        </w:rPr>
        <w:t xml:space="preserve"> pour une habitation de 5 pièces principales avec des rejets superficiels ou dans le sol en place dans le cas de conditions pédologiques moins favorables,</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à une distance minimale de </w:t>
      </w:r>
      <w:smartTag w:uri="urn:schemas-microsoft-com:office:smarttags" w:element="metricconverter">
        <w:smartTagPr>
          <w:attr w:name="ProductID" w:val="35 m"/>
        </w:smartTagPr>
        <w:r w:rsidRPr="009C3171">
          <w:rPr>
            <w:rFonts w:asciiTheme="minorHAnsi" w:hAnsiTheme="minorHAnsi"/>
          </w:rPr>
          <w:t>35 m</w:t>
        </w:r>
      </w:smartTag>
      <w:r w:rsidRPr="009C3171">
        <w:rPr>
          <w:rFonts w:asciiTheme="minorHAnsi" w:hAnsiTheme="minorHAnsi"/>
        </w:rPr>
        <w:t xml:space="preserve"> par rapport à un puits ou tout captage d’eau potable,</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à une distance d’environ </w:t>
      </w:r>
      <w:smartTag w:uri="urn:schemas-microsoft-com:office:smarttags" w:element="metricconverter">
        <w:smartTagPr>
          <w:attr w:name="ProductID" w:val="5 m"/>
        </w:smartTagPr>
        <w:r w:rsidRPr="009C3171">
          <w:rPr>
            <w:rFonts w:asciiTheme="minorHAnsi" w:hAnsiTheme="minorHAnsi"/>
          </w:rPr>
          <w:t>5 m</w:t>
        </w:r>
      </w:smartTag>
      <w:r w:rsidRPr="009C3171">
        <w:rPr>
          <w:rFonts w:asciiTheme="minorHAnsi" w:hAnsiTheme="minorHAnsi"/>
        </w:rPr>
        <w:t xml:space="preserve"> par rapport à l’habitation,</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à une distance de </w:t>
      </w:r>
      <w:smartTag w:uri="urn:schemas-microsoft-com:office:smarttags" w:element="metricconverter">
        <w:smartTagPr>
          <w:attr w:name="ProductID" w:val="3 m"/>
        </w:smartTagPr>
        <w:r w:rsidRPr="009C3171">
          <w:rPr>
            <w:rFonts w:asciiTheme="minorHAnsi" w:hAnsiTheme="minorHAnsi"/>
          </w:rPr>
          <w:t>3 m</w:t>
        </w:r>
      </w:smartTag>
      <w:r w:rsidRPr="009C3171">
        <w:rPr>
          <w:rFonts w:asciiTheme="minorHAnsi" w:hAnsiTheme="minorHAnsi"/>
        </w:rPr>
        <w:t xml:space="preserve"> par rapport à toute clôture de voisinage et de tout arbre.</w:t>
      </w:r>
    </w:p>
    <w:p w:rsidR="002F4A0A" w:rsidRPr="009C3171" w:rsidRDefault="002F4A0A" w:rsidP="002F4A0A">
      <w:pPr>
        <w:pStyle w:val="Paragraphedeliste"/>
        <w:rPr>
          <w:sz w:val="22"/>
          <w:szCs w:val="22"/>
        </w:rPr>
      </w:pP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Depuis les arrêtés du 07 septembres 2009, les eaux usées domestiques peuvent être également traitées par des installations composées de dispositifs agréés par les ministères en charge de l'écologie et de la santé, à l'issue d'une procédure d'évaluation de l'efficacité et des risques que les installations peuvent engendrer directement ou indirectement sur la santé et l'environnement ; on distingue : </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filtres compacts,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filtres plantés,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microstations à cultures libres,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microstations à cultures fixées,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microstations SBR.</w:t>
      </w:r>
    </w:p>
    <w:p w:rsidR="002F4A0A" w:rsidRPr="009C3171" w:rsidRDefault="002F4A0A" w:rsidP="002F4A0A">
      <w:pPr>
        <w:pStyle w:val="NormalLyon"/>
        <w:rPr>
          <w:rFonts w:asciiTheme="minorHAnsi" w:hAnsiTheme="minorHAnsi"/>
          <w:color w:val="FF0000"/>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La </w:t>
      </w:r>
      <w:hyperlink r:id="rId19" w:history="1">
        <w:r w:rsidRPr="009C3171">
          <w:rPr>
            <w:rFonts w:asciiTheme="minorHAnsi" w:hAnsiTheme="minorHAnsi"/>
          </w:rPr>
          <w:t>liste des dispositifs de traitement agréés</w:t>
        </w:r>
      </w:hyperlink>
      <w:r w:rsidRPr="009C3171">
        <w:rPr>
          <w:rFonts w:asciiTheme="minorHAnsi" w:hAnsiTheme="minorHAnsi"/>
        </w:rPr>
        <w:t xml:space="preserve"> et les fiches techniques correspondantes sont publiés au Journal Officiel de la République Française par avis conjoint du ministre chargé de l’écologie et du ministre chargé de la santé. La liste des systèmes agréés est disponible par internet à l’adresse suivante : http://www.assainissement-non-collectif.developpement-durable.gouv.fr</w:t>
      </w:r>
    </w:p>
    <w:p w:rsidR="00B37F04" w:rsidRDefault="00B37F04">
      <w:pPr>
        <w:spacing w:after="200" w:line="276" w:lineRule="auto"/>
        <w:jc w:val="left"/>
        <w:rPr>
          <w:rFonts w:eastAsia="Times New Roman" w:cs="Times New Roman"/>
          <w:b/>
          <w:sz w:val="22"/>
          <w:szCs w:val="22"/>
          <w:u w:val="single"/>
          <w:lang w:eastAsia="fr-FR"/>
        </w:rPr>
      </w:pPr>
      <w:r>
        <w:rPr>
          <w:b/>
          <w:u w:val="single"/>
        </w:rPr>
        <w:br w:type="page"/>
      </w:r>
    </w:p>
    <w:p w:rsidR="002F4A0A" w:rsidRPr="009C3171" w:rsidRDefault="002F4A0A" w:rsidP="002F4A0A">
      <w:pPr>
        <w:pStyle w:val="retrait1"/>
        <w:rPr>
          <w:rFonts w:asciiTheme="minorHAnsi" w:hAnsiTheme="minorHAnsi" w:cs="Arial"/>
          <w:b/>
          <w:szCs w:val="22"/>
          <w:u w:val="single"/>
        </w:rPr>
      </w:pPr>
      <w:r w:rsidRPr="009C3171">
        <w:rPr>
          <w:rFonts w:asciiTheme="minorHAnsi" w:hAnsiTheme="minorHAnsi" w:cs="Arial"/>
          <w:b/>
          <w:szCs w:val="22"/>
          <w:u w:val="single"/>
        </w:rPr>
        <w:lastRenderedPageBreak/>
        <w:t>Dispersion des eaux usées traitées :</w:t>
      </w:r>
    </w:p>
    <w:p w:rsidR="002F4A0A" w:rsidRPr="009C3171" w:rsidRDefault="002F4A0A" w:rsidP="002F4A0A">
      <w:pPr>
        <w:autoSpaceDE w:val="0"/>
        <w:autoSpaceDN w:val="0"/>
        <w:adjustRightInd w:val="0"/>
        <w:rPr>
          <w:color w:val="FF0000"/>
          <w:sz w:val="22"/>
          <w:szCs w:val="22"/>
        </w:rPr>
      </w:pPr>
    </w:p>
    <w:p w:rsidR="002F4A0A" w:rsidRPr="009C3171" w:rsidRDefault="002F4A0A" w:rsidP="00B37F04">
      <w:pPr>
        <w:numPr>
          <w:ilvl w:val="0"/>
          <w:numId w:val="10"/>
        </w:numPr>
        <w:autoSpaceDE w:val="0"/>
        <w:autoSpaceDN w:val="0"/>
        <w:adjustRightInd w:val="0"/>
        <w:spacing w:before="120"/>
        <w:ind w:left="777" w:hanging="357"/>
        <w:rPr>
          <w:sz w:val="22"/>
          <w:szCs w:val="22"/>
        </w:rPr>
      </w:pPr>
      <w:r w:rsidRPr="009C3171">
        <w:rPr>
          <w:sz w:val="22"/>
          <w:szCs w:val="22"/>
        </w:rPr>
        <w:t>Les eaux usées traitées sont évacuées, selon les règles de l’art, par le sol en place sous-jacent ou juxtaposé au traitement, au niveau de la parcelle de l’immeuble, afin d’assurer la permanence de l’infiltration, si sa perméabilité est comprise entre 10 et 500 mm/h ;</w:t>
      </w:r>
    </w:p>
    <w:p w:rsidR="002F4A0A" w:rsidRPr="009C3171" w:rsidRDefault="002F4A0A" w:rsidP="00B37F04">
      <w:pPr>
        <w:numPr>
          <w:ilvl w:val="0"/>
          <w:numId w:val="10"/>
        </w:numPr>
        <w:autoSpaceDE w:val="0"/>
        <w:autoSpaceDN w:val="0"/>
        <w:adjustRightInd w:val="0"/>
        <w:spacing w:before="120"/>
        <w:ind w:left="777" w:hanging="357"/>
        <w:rPr>
          <w:sz w:val="22"/>
          <w:szCs w:val="22"/>
        </w:rPr>
      </w:pPr>
      <w:r w:rsidRPr="009C3171">
        <w:rPr>
          <w:sz w:val="22"/>
          <w:szCs w:val="22"/>
        </w:rPr>
        <w:t>Les eaux usées traitées, pour les mêmes conditions de perméabilité, peuvent être réutilisées pour l’irrigation souterraine de végétaux, dans la parcelle, à l’exception de l’irrigation de végétaux utilisés pour la consommation humaine, et sous réserve d’une absence de stagnation en surface ou de ruissellement des eaux usées traitées.</w:t>
      </w:r>
    </w:p>
    <w:p w:rsidR="002F4A0A" w:rsidRPr="009C3171" w:rsidRDefault="002F4A0A" w:rsidP="00B37F04">
      <w:pPr>
        <w:pStyle w:val="NormalLyon"/>
        <w:numPr>
          <w:ilvl w:val="0"/>
          <w:numId w:val="10"/>
        </w:numPr>
        <w:spacing w:before="120"/>
        <w:ind w:left="777" w:hanging="357"/>
        <w:jc w:val="both"/>
        <w:rPr>
          <w:rFonts w:asciiTheme="minorHAnsi" w:hAnsiTheme="minorHAnsi"/>
        </w:rPr>
      </w:pPr>
      <w:r w:rsidRPr="009C3171">
        <w:rPr>
          <w:rFonts w:asciiTheme="minorHAnsi" w:hAnsiTheme="minorHAnsi"/>
        </w:rPr>
        <w:t xml:space="preserve">Dans le cas où le sol en place sous-jacent ou juxtaposé au traitement ne respecte pas </w:t>
      </w:r>
      <w:r w:rsidR="00B37F04" w:rsidRPr="009C3171">
        <w:rPr>
          <w:rFonts w:asciiTheme="minorHAnsi" w:hAnsiTheme="minorHAnsi"/>
        </w:rPr>
        <w:t>les critères définis</w:t>
      </w:r>
      <w:r w:rsidRPr="009C3171">
        <w:rPr>
          <w:rFonts w:asciiTheme="minorHAnsi" w:hAnsiTheme="minorHAnsi"/>
        </w:rPr>
        <w:t xml:space="preserve"> ci-dessus, les eaux usées traitées sont drainées et rejetées vers le milieu hydraulique superficiel après autorisation du propriétaire ou du gestionnaire du milieu récepteur, s'il est démontré, par une étude particulière à la charge du pétitionnaire, qu'aucune autre solution d'évacuation n'est envisageable. Cependant, ces rejets en milieu hydraulique superficiel ne sont autorisés qu’à titre exceptionnel (ils peuvent donc être refusés dans le cas d’une demande de permis de construire).</w:t>
      </w:r>
    </w:p>
    <w:p w:rsidR="002F4A0A" w:rsidRPr="009C3171" w:rsidRDefault="002F4A0A" w:rsidP="00B37F04">
      <w:pPr>
        <w:pStyle w:val="NormalLyon"/>
        <w:numPr>
          <w:ilvl w:val="0"/>
          <w:numId w:val="10"/>
        </w:numPr>
        <w:spacing w:before="120"/>
        <w:ind w:left="777" w:hanging="357"/>
        <w:jc w:val="both"/>
        <w:rPr>
          <w:rFonts w:asciiTheme="minorHAnsi" w:hAnsiTheme="minorHAnsi"/>
        </w:rPr>
      </w:pPr>
      <w:r w:rsidRPr="009C3171">
        <w:rPr>
          <w:rFonts w:asciiTheme="minorHAnsi" w:hAnsiTheme="minorHAnsi"/>
        </w:rPr>
        <w:t>Les rejets d'eaux usées domestiques, même traitées, sont interdits dans un puisard, puits perdu, puits désaffecté, cavité naturelle ou artificielle profonde.</w:t>
      </w:r>
      <w:r w:rsidRPr="009C3171">
        <w:rPr>
          <w:rFonts w:asciiTheme="minorHAnsi" w:hAnsiTheme="minorHAnsi"/>
        </w:rPr>
        <w:br/>
        <w:t>En cas d'impossibilité de rejet soit par infiltration superficielle ou de rejet vers le  milieu hydraulique superficiel suivant les modalités prévues par la règlementation en vigueur et mentionnées précédemment, les eaux usées traitées peuvent être évacuées par puits d’infiltration dans une couche sous-jacente, de perméabilité comprise entre 10 et 500 mm/h, dont les caractéristiques techniques et conditions de mise en œuvre sont précisées en annexe 1 de l’arrêté du 7 septembre 2009 modifié.</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En ce qui concerne l’</w:t>
      </w:r>
      <w:r w:rsidRPr="009C3171">
        <w:rPr>
          <w:rFonts w:asciiTheme="minorHAnsi" w:hAnsiTheme="minorHAnsi"/>
          <w:b/>
        </w:rPr>
        <w:t>entretien</w:t>
      </w:r>
      <w:r w:rsidRPr="009C3171">
        <w:rPr>
          <w:rFonts w:asciiTheme="minorHAnsi" w:hAnsiTheme="minorHAnsi"/>
        </w:rPr>
        <w:t xml:space="preserve"> des systèmes d’assainissement autonome, la norme DTU 64.1 préconise :</w:t>
      </w:r>
    </w:p>
    <w:p w:rsidR="002F4A0A" w:rsidRPr="009C3171" w:rsidRDefault="002F4A0A" w:rsidP="002F4A0A">
      <w:pPr>
        <w:pStyle w:val="NormalLyon"/>
        <w:jc w:val="both"/>
        <w:rPr>
          <w:rFonts w:asciiTheme="minorHAnsi" w:hAnsiTheme="minorHAnsi"/>
        </w:rPr>
      </w:pPr>
      <w:r w:rsidRPr="009C3171">
        <w:rPr>
          <w:rFonts w:asciiTheme="minorHAnsi" w:hAnsiTheme="minorHAnsi"/>
        </w:rPr>
        <w:tab/>
        <w:t>-une vidange des bacs dégraisseurs au moins tous les 4 mois,</w:t>
      </w:r>
    </w:p>
    <w:p w:rsidR="002F4A0A" w:rsidRPr="009C3171" w:rsidRDefault="002F4A0A" w:rsidP="002F4A0A">
      <w:pPr>
        <w:pStyle w:val="NormalLyon"/>
        <w:jc w:val="both"/>
        <w:rPr>
          <w:rFonts w:asciiTheme="minorHAnsi" w:hAnsiTheme="minorHAnsi"/>
        </w:rPr>
      </w:pPr>
      <w:r w:rsidRPr="009C3171">
        <w:rPr>
          <w:rFonts w:asciiTheme="minorHAnsi" w:hAnsiTheme="minorHAnsi"/>
        </w:rPr>
        <w:tab/>
        <w:t>-une vidange des fosses au moins tous les 4 ans,</w:t>
      </w:r>
    </w:p>
    <w:p w:rsidR="002F4A0A" w:rsidRPr="009C3171" w:rsidRDefault="002F4A0A" w:rsidP="002F4A0A">
      <w:pPr>
        <w:pStyle w:val="NormalLyon"/>
        <w:jc w:val="both"/>
        <w:rPr>
          <w:rFonts w:asciiTheme="minorHAnsi" w:hAnsiTheme="minorHAnsi"/>
        </w:rPr>
      </w:pPr>
      <w:r w:rsidRPr="009C3171">
        <w:rPr>
          <w:rFonts w:asciiTheme="minorHAnsi" w:hAnsiTheme="minorHAnsi"/>
        </w:rPr>
        <w:tab/>
        <w:t>-une vérification régulière du fonctionnement du système.</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xml:space="preserve">Il est important de rappeler que le </w:t>
      </w:r>
      <w:r w:rsidRPr="009C3171">
        <w:rPr>
          <w:rFonts w:asciiTheme="minorHAnsi" w:hAnsiTheme="minorHAnsi"/>
          <w:b/>
          <w:u w:val="single"/>
        </w:rPr>
        <w:t>contrôle</w:t>
      </w:r>
      <w:r w:rsidRPr="009C3171">
        <w:rPr>
          <w:rFonts w:asciiTheme="minorHAnsi" w:hAnsiTheme="minorHAnsi"/>
          <w:b/>
        </w:rPr>
        <w:t xml:space="preserve"> des installations d’assainissement autonome par la collectivité est une obligation.</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xml:space="preserve">En l’absence d’installation ou en cas de non-conformité, les travaux de mise en conformité et/ou d’entretien des systèmes d’assainissement autonome sont à la charge des particuliers. Néanmoins, </w:t>
      </w:r>
      <w:r w:rsidR="00E816AE">
        <w:rPr>
          <w:rFonts w:asciiTheme="minorHAnsi" w:hAnsiTheme="minorHAnsi"/>
          <w:b/>
        </w:rPr>
        <w:t xml:space="preserve">la Communauté </w:t>
      </w:r>
      <w:r w:rsidR="00FA3F29">
        <w:rPr>
          <w:rFonts w:asciiTheme="minorHAnsi" w:hAnsiTheme="minorHAnsi"/>
          <w:b/>
        </w:rPr>
        <w:t>du Pilat Rhodanien</w:t>
      </w:r>
      <w:r w:rsidR="008007FE" w:rsidRPr="009C3171">
        <w:rPr>
          <w:rFonts w:asciiTheme="minorHAnsi" w:hAnsiTheme="minorHAnsi"/>
          <w:b/>
        </w:rPr>
        <w:t xml:space="preserve"> </w:t>
      </w:r>
      <w:r w:rsidR="00E816AE">
        <w:rPr>
          <w:rFonts w:asciiTheme="minorHAnsi" w:hAnsiTheme="minorHAnsi"/>
          <w:b/>
        </w:rPr>
        <w:t>en charge du SPANC peu</w:t>
      </w:r>
      <w:r w:rsidR="00FA3F29">
        <w:rPr>
          <w:rFonts w:asciiTheme="minorHAnsi" w:hAnsiTheme="minorHAnsi"/>
          <w:b/>
        </w:rPr>
        <w:t>t</w:t>
      </w:r>
      <w:r w:rsidRPr="009C3171">
        <w:rPr>
          <w:rFonts w:asciiTheme="minorHAnsi" w:hAnsiTheme="minorHAnsi"/>
          <w:b/>
        </w:rPr>
        <w:t xml:space="preserve">, </w:t>
      </w:r>
      <w:r w:rsidR="00E816AE" w:rsidRPr="009C3171">
        <w:rPr>
          <w:rFonts w:asciiTheme="minorHAnsi" w:hAnsiTheme="minorHAnsi"/>
          <w:b/>
        </w:rPr>
        <w:t>s</w:t>
      </w:r>
      <w:r w:rsidR="00FA3F29">
        <w:rPr>
          <w:rFonts w:asciiTheme="minorHAnsi" w:hAnsiTheme="minorHAnsi"/>
          <w:b/>
        </w:rPr>
        <w:t>i</w:t>
      </w:r>
      <w:r w:rsidR="00E816AE" w:rsidRPr="009C3171">
        <w:rPr>
          <w:rFonts w:asciiTheme="minorHAnsi" w:hAnsiTheme="minorHAnsi"/>
          <w:b/>
        </w:rPr>
        <w:t xml:space="preserve"> </w:t>
      </w:r>
      <w:r w:rsidR="00FA3F29">
        <w:rPr>
          <w:rFonts w:asciiTheme="minorHAnsi" w:hAnsiTheme="minorHAnsi"/>
          <w:b/>
        </w:rPr>
        <w:t>el</w:t>
      </w:r>
      <w:r w:rsidR="00E816AE" w:rsidRPr="009C3171">
        <w:rPr>
          <w:rFonts w:asciiTheme="minorHAnsi" w:hAnsiTheme="minorHAnsi"/>
          <w:b/>
        </w:rPr>
        <w:t>le souhaite</w:t>
      </w:r>
      <w:r w:rsidRPr="009C3171">
        <w:rPr>
          <w:rFonts w:asciiTheme="minorHAnsi" w:hAnsiTheme="minorHAnsi"/>
          <w:b/>
        </w:rPr>
        <w:t>, assurer également les prestations facultatives suivantes :</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l’entretien des installations,</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travaux de réalisation et de réhabilitation des installations,</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traitement des matières de vidange.</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Le fonctionnement optimal des assainissements autonomes sur l’ensemble de la commune et la diminution des nuisances actuelles ne sera donc possible que si :</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l’on </w:t>
      </w:r>
      <w:r w:rsidRPr="009C3171">
        <w:rPr>
          <w:rFonts w:asciiTheme="minorHAnsi" w:hAnsiTheme="minorHAnsi"/>
          <w:b/>
        </w:rPr>
        <w:t>respecte le potentiel d’épuration de chaque sol</w:t>
      </w:r>
      <w:r w:rsidRPr="009C3171">
        <w:rPr>
          <w:rFonts w:asciiTheme="minorHAnsi" w:hAnsiTheme="minorHAnsi"/>
        </w:rPr>
        <w:t>, en utilisant les cartes d’aptitude des sols à l’assainissement autonome,</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la création ou réhabilitation des assainissements autonomes est confiée à des </w:t>
      </w:r>
      <w:r w:rsidRPr="009C3171">
        <w:rPr>
          <w:rFonts w:asciiTheme="minorHAnsi" w:hAnsiTheme="minorHAnsi"/>
          <w:b/>
        </w:rPr>
        <w:t>entreprises expertes,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le </w:t>
      </w:r>
      <w:r w:rsidRPr="009C3171">
        <w:rPr>
          <w:rFonts w:asciiTheme="minorHAnsi" w:hAnsiTheme="minorHAnsi"/>
          <w:b/>
        </w:rPr>
        <w:t>contrôle et l’entretien</w:t>
      </w:r>
      <w:r w:rsidRPr="009C3171">
        <w:rPr>
          <w:rFonts w:asciiTheme="minorHAnsi" w:hAnsiTheme="minorHAnsi"/>
        </w:rPr>
        <w:t xml:space="preserve"> des installations sont effectués </w:t>
      </w:r>
      <w:r w:rsidRPr="009C3171">
        <w:rPr>
          <w:rFonts w:asciiTheme="minorHAnsi" w:hAnsiTheme="minorHAnsi"/>
          <w:b/>
        </w:rPr>
        <w:t>régulièrement.</w:t>
      </w:r>
      <w:r w:rsidRPr="009C3171">
        <w:rPr>
          <w:rFonts w:asciiTheme="minorHAnsi" w:hAnsiTheme="minorHAnsi"/>
        </w:rPr>
        <w:t xml:space="preserve"> </w:t>
      </w:r>
    </w:p>
    <w:p w:rsidR="00D114EF" w:rsidRPr="009917B1" w:rsidRDefault="00D114EF" w:rsidP="00316172">
      <w:pPr>
        <w:sectPr w:rsidR="00D114EF" w:rsidRPr="009917B1" w:rsidSect="009058BD">
          <w:headerReference w:type="default" r:id="rId20"/>
          <w:footerReference w:type="default" r:id="rId21"/>
          <w:pgSz w:w="11906" w:h="16838"/>
          <w:pgMar w:top="1417" w:right="1417" w:bottom="1417" w:left="1417" w:header="708" w:footer="227" w:gutter="0"/>
          <w:cols w:space="708"/>
          <w:docGrid w:linePitch="360"/>
        </w:sectPr>
      </w:pPr>
    </w:p>
    <w:p w:rsidR="00E77D88" w:rsidRDefault="00E77D88" w:rsidP="00E77D88">
      <w:pPr>
        <w:pStyle w:val="Titre2"/>
      </w:pPr>
      <w:bookmarkStart w:id="18" w:name="_Toc511227333"/>
      <w:r>
        <w:lastRenderedPageBreak/>
        <w:t>Etat des lieux des dispositifs</w:t>
      </w:r>
      <w:bookmarkEnd w:id="18"/>
    </w:p>
    <w:p w:rsidR="00E77D88" w:rsidRPr="00E77D88" w:rsidRDefault="00E77D88" w:rsidP="00E77D88"/>
    <w:p w:rsidR="00DB42C6" w:rsidRDefault="00DB42C6" w:rsidP="00DB42C6">
      <w:pPr>
        <w:pStyle w:val="NormalLyon"/>
        <w:jc w:val="both"/>
        <w:rPr>
          <w:rFonts w:asciiTheme="minorHAnsi" w:hAnsiTheme="minorHAnsi"/>
        </w:rPr>
      </w:pPr>
      <w:r>
        <w:rPr>
          <w:rFonts w:asciiTheme="minorHAnsi" w:hAnsiTheme="minorHAnsi"/>
        </w:rPr>
        <w:t xml:space="preserve">D’après le rapport de synthèse de la « Communauté de Communes du Pilat Rhodanien », </w:t>
      </w:r>
      <w:r w:rsidRPr="008A0480">
        <w:rPr>
          <w:rFonts w:asciiTheme="minorHAnsi" w:hAnsiTheme="minorHAnsi"/>
        </w:rPr>
        <w:t xml:space="preserve">les conclusions sur la conformité des </w:t>
      </w:r>
      <w:r>
        <w:rPr>
          <w:rFonts w:asciiTheme="minorHAnsi" w:hAnsiTheme="minorHAnsi"/>
        </w:rPr>
        <w:t xml:space="preserve">73 </w:t>
      </w:r>
      <w:r w:rsidRPr="008A0480">
        <w:rPr>
          <w:rFonts w:asciiTheme="minorHAnsi" w:hAnsiTheme="minorHAnsi"/>
        </w:rPr>
        <w:t>installations autonomes existantes</w:t>
      </w:r>
      <w:r>
        <w:rPr>
          <w:rFonts w:asciiTheme="minorHAnsi" w:hAnsiTheme="minorHAnsi"/>
        </w:rPr>
        <w:t xml:space="preserve"> (à l’époque et maintenant), </w:t>
      </w:r>
      <w:r w:rsidRPr="008A0480">
        <w:rPr>
          <w:rFonts w:asciiTheme="minorHAnsi" w:hAnsiTheme="minorHAnsi"/>
        </w:rPr>
        <w:t>sont les suivantes</w:t>
      </w:r>
      <w:r>
        <w:rPr>
          <w:rFonts w:asciiTheme="minorHAnsi" w:hAnsiTheme="minorHAnsi"/>
        </w:rPr>
        <w:t xml:space="preserve"> : </w:t>
      </w:r>
    </w:p>
    <w:p w:rsidR="00DB42C6" w:rsidRDefault="00DB42C6" w:rsidP="00DB42C6">
      <w:pPr>
        <w:pStyle w:val="NormalLyon"/>
        <w:jc w:val="both"/>
        <w:rPr>
          <w:rFonts w:asciiTheme="minorHAnsi" w:hAnsiTheme="minorHAnsi"/>
        </w:rPr>
      </w:pP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1"/>
        <w:gridCol w:w="3231"/>
        <w:gridCol w:w="3231"/>
      </w:tblGrid>
      <w:tr w:rsidR="00DB42C6" w:rsidRPr="00B0684A" w:rsidTr="00F5203F">
        <w:trPr>
          <w:trHeight w:val="632"/>
          <w:jc w:val="center"/>
        </w:trPr>
        <w:tc>
          <w:tcPr>
            <w:tcW w:w="3231" w:type="dxa"/>
            <w:shd w:val="clear" w:color="auto" w:fill="99CCFF"/>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Priorité de réhabilitation</w:t>
            </w:r>
          </w:p>
        </w:tc>
        <w:tc>
          <w:tcPr>
            <w:tcW w:w="3231" w:type="dxa"/>
            <w:shd w:val="clear" w:color="auto" w:fill="99CCFF"/>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Avis</w:t>
            </w:r>
          </w:p>
        </w:tc>
        <w:tc>
          <w:tcPr>
            <w:tcW w:w="3231" w:type="dxa"/>
            <w:shd w:val="clear" w:color="auto" w:fill="99CCFF"/>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Nombre d’installations concernées</w:t>
            </w:r>
          </w:p>
        </w:tc>
      </w:tr>
      <w:tr w:rsidR="00DB42C6" w:rsidRPr="00B0684A" w:rsidTr="00F5203F">
        <w:trPr>
          <w:trHeight w:val="264"/>
          <w:jc w:val="center"/>
        </w:trPr>
        <w:tc>
          <w:tcPr>
            <w:tcW w:w="3231" w:type="dxa"/>
            <w:shd w:val="clear" w:color="auto" w:fill="auto"/>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A réhabiliter en urgence</w:t>
            </w:r>
            <w:r>
              <w:rPr>
                <w:rFonts w:asciiTheme="minorHAnsi" w:hAnsiTheme="minorHAnsi"/>
                <w:b/>
              </w:rPr>
              <w:t xml:space="preserve"> (P0)</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sidRPr="00B0684A">
              <w:rPr>
                <w:rFonts w:asciiTheme="minorHAnsi" w:hAnsiTheme="minorHAnsi"/>
              </w:rPr>
              <w:t>Avis défavorable avec dispositif incomplet ou qui ne fonctionne pas</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Pr>
                <w:rFonts w:asciiTheme="minorHAnsi" w:hAnsiTheme="minorHAnsi"/>
              </w:rPr>
              <w:t>9 soit 12,3%</w:t>
            </w:r>
          </w:p>
        </w:tc>
      </w:tr>
      <w:tr w:rsidR="00DB42C6" w:rsidRPr="00B0684A" w:rsidTr="00F5203F">
        <w:trPr>
          <w:trHeight w:val="264"/>
          <w:jc w:val="center"/>
        </w:trPr>
        <w:tc>
          <w:tcPr>
            <w:tcW w:w="3231" w:type="dxa"/>
            <w:shd w:val="clear" w:color="auto" w:fill="auto"/>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A réhabiliter avant le prochain contrôle</w:t>
            </w:r>
            <w:r>
              <w:rPr>
                <w:rFonts w:asciiTheme="minorHAnsi" w:hAnsiTheme="minorHAnsi"/>
                <w:b/>
              </w:rPr>
              <w:t xml:space="preserve"> / ou 1 ans en cas de vente (P1)</w:t>
            </w:r>
          </w:p>
          <w:p w:rsidR="00DB42C6" w:rsidRPr="00B0684A" w:rsidRDefault="00DB42C6" w:rsidP="00F5203F">
            <w:pPr>
              <w:pStyle w:val="NormalLyon"/>
              <w:jc w:val="center"/>
              <w:rPr>
                <w:rFonts w:asciiTheme="minorHAnsi" w:hAnsiTheme="minorHAnsi"/>
                <w:b/>
              </w:rPr>
            </w:pP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sidRPr="00B0684A">
              <w:rPr>
                <w:rFonts w:asciiTheme="minorHAnsi" w:hAnsiTheme="minorHAnsi"/>
              </w:rPr>
              <w:t>Avis défavorable avec dispositif complet dans une zone à risque ou incomplet en habitat isolé</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Pr>
                <w:rFonts w:asciiTheme="minorHAnsi" w:hAnsiTheme="minorHAnsi"/>
              </w:rPr>
              <w:t>14 soit 19,2%</w:t>
            </w:r>
          </w:p>
        </w:tc>
      </w:tr>
      <w:tr w:rsidR="00DB42C6" w:rsidRPr="00B0684A" w:rsidTr="00F5203F">
        <w:trPr>
          <w:trHeight w:val="264"/>
          <w:jc w:val="center"/>
        </w:trPr>
        <w:tc>
          <w:tcPr>
            <w:tcW w:w="3231" w:type="dxa"/>
            <w:shd w:val="clear" w:color="auto" w:fill="auto"/>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Travaux importants de mise en conformité</w:t>
            </w:r>
            <w:r>
              <w:rPr>
                <w:rFonts w:asciiTheme="minorHAnsi" w:hAnsiTheme="minorHAnsi"/>
                <w:b/>
              </w:rPr>
              <w:t xml:space="preserve"> (sans délais pour les travaux ou 1 ans en cas de vente) (P2)</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sidRPr="00B0684A">
              <w:rPr>
                <w:rFonts w:asciiTheme="minorHAnsi" w:hAnsiTheme="minorHAnsi"/>
              </w:rPr>
              <w:t>Avis défavorable avec dispositif complet dans une zone à risque ou incomplet en habitat isolé</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Pr>
                <w:rFonts w:asciiTheme="minorHAnsi" w:hAnsiTheme="minorHAnsi"/>
              </w:rPr>
              <w:t>21 soit 28,8%</w:t>
            </w:r>
          </w:p>
        </w:tc>
      </w:tr>
      <w:tr w:rsidR="00DB42C6" w:rsidRPr="00B0684A" w:rsidTr="00F5203F">
        <w:trPr>
          <w:trHeight w:val="264"/>
          <w:jc w:val="center"/>
        </w:trPr>
        <w:tc>
          <w:tcPr>
            <w:tcW w:w="3231" w:type="dxa"/>
            <w:shd w:val="clear" w:color="auto" w:fill="auto"/>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Installation ayant de petits travaux à réaliser</w:t>
            </w:r>
            <w:r>
              <w:rPr>
                <w:rFonts w:asciiTheme="minorHAnsi" w:hAnsiTheme="minorHAnsi"/>
                <w:b/>
              </w:rPr>
              <w:t xml:space="preserve"> (P3)</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sidRPr="00B0684A">
              <w:rPr>
                <w:rFonts w:asciiTheme="minorHAnsi" w:hAnsiTheme="minorHAnsi"/>
              </w:rPr>
              <w:t xml:space="preserve">Avis favorable avec réserve </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Pr>
                <w:rFonts w:asciiTheme="minorHAnsi" w:hAnsiTheme="minorHAnsi"/>
              </w:rPr>
              <w:t>14 soit 19,2%</w:t>
            </w:r>
          </w:p>
        </w:tc>
      </w:tr>
      <w:tr w:rsidR="00DB42C6" w:rsidRPr="00B0684A" w:rsidTr="00F5203F">
        <w:trPr>
          <w:trHeight w:val="264"/>
          <w:jc w:val="center"/>
        </w:trPr>
        <w:tc>
          <w:tcPr>
            <w:tcW w:w="3231" w:type="dxa"/>
            <w:shd w:val="clear" w:color="auto" w:fill="auto"/>
            <w:vAlign w:val="center"/>
          </w:tcPr>
          <w:p w:rsidR="00DB42C6" w:rsidRPr="00B0684A" w:rsidRDefault="00DB42C6" w:rsidP="00F5203F">
            <w:pPr>
              <w:pStyle w:val="NormalLyon"/>
              <w:jc w:val="center"/>
              <w:rPr>
                <w:rFonts w:asciiTheme="minorHAnsi" w:hAnsiTheme="minorHAnsi"/>
                <w:b/>
              </w:rPr>
            </w:pPr>
            <w:r w:rsidRPr="00B0684A">
              <w:rPr>
                <w:rFonts w:asciiTheme="minorHAnsi" w:hAnsiTheme="minorHAnsi"/>
                <w:b/>
              </w:rPr>
              <w:t>Pas de réhabilitation nécessaire</w:t>
            </w:r>
            <w:r>
              <w:rPr>
                <w:rFonts w:asciiTheme="minorHAnsi" w:hAnsiTheme="minorHAnsi"/>
                <w:b/>
              </w:rPr>
              <w:t xml:space="preserve"> (P4)</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sidRPr="00B0684A">
              <w:rPr>
                <w:rFonts w:asciiTheme="minorHAnsi" w:hAnsiTheme="minorHAnsi"/>
              </w:rPr>
              <w:t xml:space="preserve">Avis favorable </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Pr>
                <w:rFonts w:asciiTheme="minorHAnsi" w:hAnsiTheme="minorHAnsi"/>
              </w:rPr>
              <w:t>9 soit 12,3%</w:t>
            </w:r>
          </w:p>
        </w:tc>
      </w:tr>
      <w:tr w:rsidR="00DB42C6" w:rsidRPr="00B0684A" w:rsidTr="00F5203F">
        <w:trPr>
          <w:trHeight w:val="264"/>
          <w:jc w:val="center"/>
        </w:trPr>
        <w:tc>
          <w:tcPr>
            <w:tcW w:w="3231" w:type="dxa"/>
            <w:shd w:val="clear" w:color="auto" w:fill="auto"/>
            <w:vAlign w:val="center"/>
          </w:tcPr>
          <w:p w:rsidR="00DB42C6" w:rsidRPr="00B0684A" w:rsidRDefault="00DB42C6" w:rsidP="00F5203F">
            <w:pPr>
              <w:pStyle w:val="NormalLyon"/>
              <w:jc w:val="center"/>
              <w:rPr>
                <w:rFonts w:asciiTheme="minorHAnsi" w:hAnsiTheme="minorHAnsi"/>
                <w:b/>
              </w:rPr>
            </w:pPr>
            <w:r>
              <w:rPr>
                <w:rFonts w:asciiTheme="minorHAnsi" w:hAnsiTheme="minorHAnsi"/>
                <w:b/>
              </w:rPr>
              <w:t>Installation non contrôlé</w:t>
            </w:r>
          </w:p>
        </w:tc>
        <w:tc>
          <w:tcPr>
            <w:tcW w:w="3231" w:type="dxa"/>
            <w:shd w:val="clear" w:color="auto" w:fill="auto"/>
            <w:vAlign w:val="center"/>
          </w:tcPr>
          <w:p w:rsidR="00DB42C6" w:rsidRPr="00B0684A" w:rsidRDefault="00DB42C6" w:rsidP="00F5203F">
            <w:pPr>
              <w:pStyle w:val="NormalLyon"/>
              <w:jc w:val="center"/>
              <w:rPr>
                <w:rFonts w:asciiTheme="minorHAnsi" w:hAnsiTheme="minorHAnsi"/>
              </w:rPr>
            </w:pPr>
            <w:r>
              <w:rPr>
                <w:rFonts w:asciiTheme="minorHAnsi" w:hAnsiTheme="minorHAnsi"/>
              </w:rPr>
              <w:t>Pas d’avis</w:t>
            </w:r>
          </w:p>
        </w:tc>
        <w:tc>
          <w:tcPr>
            <w:tcW w:w="3231" w:type="dxa"/>
            <w:shd w:val="clear" w:color="auto" w:fill="auto"/>
            <w:vAlign w:val="center"/>
          </w:tcPr>
          <w:p w:rsidR="00DB42C6" w:rsidRDefault="00DB42C6" w:rsidP="00F5203F">
            <w:pPr>
              <w:pStyle w:val="NormalLyon"/>
              <w:jc w:val="center"/>
              <w:rPr>
                <w:rFonts w:asciiTheme="minorHAnsi" w:hAnsiTheme="minorHAnsi"/>
              </w:rPr>
            </w:pPr>
            <w:r>
              <w:rPr>
                <w:rFonts w:asciiTheme="minorHAnsi" w:hAnsiTheme="minorHAnsi"/>
              </w:rPr>
              <w:t>6 soit 8,2%</w:t>
            </w:r>
          </w:p>
        </w:tc>
      </w:tr>
    </w:tbl>
    <w:p w:rsidR="00DB42C6" w:rsidRDefault="00DB42C6" w:rsidP="00DB42C6">
      <w:pPr>
        <w:pStyle w:val="NormalLyon"/>
        <w:jc w:val="both"/>
      </w:pPr>
    </w:p>
    <w:p w:rsidR="00DB42C6" w:rsidRDefault="00DB42C6" w:rsidP="00DB42C6"/>
    <w:p w:rsidR="00DB42C6" w:rsidRPr="00EA4BEE" w:rsidRDefault="00DB42C6" w:rsidP="00DB42C6">
      <w:pPr>
        <w:rPr>
          <w:sz w:val="22"/>
          <w:szCs w:val="22"/>
        </w:rPr>
      </w:pPr>
      <w:r w:rsidRPr="00EA4BEE">
        <w:rPr>
          <w:sz w:val="22"/>
          <w:szCs w:val="22"/>
        </w:rPr>
        <w:t>En conc</w:t>
      </w:r>
      <w:r>
        <w:rPr>
          <w:sz w:val="22"/>
          <w:szCs w:val="22"/>
        </w:rPr>
        <w:t xml:space="preserve">lusion, on remarque un taux de </w:t>
      </w:r>
      <w:r w:rsidR="00EA640E">
        <w:rPr>
          <w:sz w:val="22"/>
          <w:szCs w:val="22"/>
        </w:rPr>
        <w:t xml:space="preserve">60,3 </w:t>
      </w:r>
      <w:r w:rsidRPr="00EA4BEE">
        <w:rPr>
          <w:sz w:val="22"/>
          <w:szCs w:val="22"/>
        </w:rPr>
        <w:t xml:space="preserve">% d’installations qui ne sont pas favorable. Il faudra donc prévoir une réhabilitation de ces </w:t>
      </w:r>
      <w:r w:rsidR="00EA640E">
        <w:rPr>
          <w:sz w:val="22"/>
          <w:szCs w:val="22"/>
        </w:rPr>
        <w:t>dernières</w:t>
      </w:r>
      <w:r w:rsidRPr="00EA4BEE">
        <w:rPr>
          <w:sz w:val="22"/>
          <w:szCs w:val="22"/>
        </w:rPr>
        <w:t xml:space="preserve"> ou raccorder directement les habitations au réseau existant de la commune de </w:t>
      </w:r>
      <w:r w:rsidR="00EA640E">
        <w:rPr>
          <w:sz w:val="22"/>
          <w:szCs w:val="22"/>
        </w:rPr>
        <w:t>Roisey</w:t>
      </w:r>
      <w:r w:rsidRPr="00EA4BEE">
        <w:rPr>
          <w:sz w:val="22"/>
          <w:szCs w:val="22"/>
        </w:rPr>
        <w:t>.</w:t>
      </w:r>
    </w:p>
    <w:p w:rsidR="00DB42C6" w:rsidRDefault="00DB42C6" w:rsidP="00DB42C6"/>
    <w:p w:rsidR="00B37F04" w:rsidRDefault="00B37F04">
      <w:pPr>
        <w:spacing w:after="200" w:line="276" w:lineRule="auto"/>
        <w:jc w:val="left"/>
      </w:pPr>
      <w:r>
        <w:br w:type="page"/>
      </w:r>
    </w:p>
    <w:p w:rsidR="00B0417A" w:rsidRDefault="00B0417A" w:rsidP="00B0417A"/>
    <w:p w:rsidR="007C3647" w:rsidRDefault="00E77D88" w:rsidP="00E77D88">
      <w:pPr>
        <w:pStyle w:val="Titre1"/>
      </w:pPr>
      <w:bookmarkStart w:id="19" w:name="_Toc511227334"/>
      <w:r>
        <w:t>Zonage d’assainissement eaux usées</w:t>
      </w:r>
      <w:bookmarkEnd w:id="19"/>
    </w:p>
    <w:p w:rsidR="0083184E" w:rsidRPr="0083184E" w:rsidRDefault="0083184E" w:rsidP="0083184E"/>
    <w:p w:rsidR="00710CEF" w:rsidRDefault="00710CEF" w:rsidP="0083184E">
      <w:pPr>
        <w:pStyle w:val="Paragraphedeliste"/>
        <w:ind w:left="780"/>
        <w:rPr>
          <w:i/>
        </w:rPr>
      </w:pPr>
      <w:r>
        <w:rPr>
          <w:i/>
        </w:rPr>
        <w:t>Annexe 1 : Carte de zonage d’assainissement</w:t>
      </w:r>
    </w:p>
    <w:p w:rsidR="0083184E" w:rsidRPr="0083184E" w:rsidRDefault="0083184E" w:rsidP="0083184E">
      <w:pPr>
        <w:ind w:left="420"/>
        <w:rPr>
          <w:i/>
        </w:rPr>
      </w:pPr>
    </w:p>
    <w:p w:rsidR="00E77D88" w:rsidRPr="00E77D88" w:rsidRDefault="00E77D88" w:rsidP="00E77D88">
      <w:pPr>
        <w:rPr>
          <w:rFonts w:cs="Arial"/>
          <w:sz w:val="22"/>
          <w:szCs w:val="22"/>
        </w:rPr>
      </w:pPr>
      <w:r w:rsidRPr="00E77D88">
        <w:rPr>
          <w:rFonts w:cs="Arial"/>
          <w:sz w:val="22"/>
          <w:szCs w:val="22"/>
        </w:rPr>
        <w:t>La carte de zonage d'assainissement délimite :</w:t>
      </w:r>
    </w:p>
    <w:p w:rsidR="00E77D88" w:rsidRPr="00E77D88" w:rsidRDefault="00E77D88" w:rsidP="00E77D88">
      <w:pPr>
        <w:rPr>
          <w:rFonts w:cs="Arial"/>
          <w:sz w:val="22"/>
          <w:szCs w:val="22"/>
        </w:rPr>
      </w:pPr>
    </w:p>
    <w:p w:rsidR="00E77D88" w:rsidRPr="00E77D88" w:rsidRDefault="00E77D88" w:rsidP="00E77D88">
      <w:pPr>
        <w:rPr>
          <w:rFonts w:cs="Arial"/>
          <w:sz w:val="22"/>
          <w:szCs w:val="22"/>
        </w:rPr>
      </w:pPr>
      <w:r w:rsidRPr="00E77D88">
        <w:rPr>
          <w:rFonts w:cs="Arial"/>
          <w:sz w:val="22"/>
          <w:szCs w:val="22"/>
        </w:rPr>
        <w:t>-</w:t>
      </w:r>
      <w:r w:rsidRPr="00E77D88">
        <w:rPr>
          <w:rFonts w:cs="Arial"/>
          <w:sz w:val="22"/>
          <w:szCs w:val="22"/>
        </w:rPr>
        <w:tab/>
        <w:t>Les zones d’assainissement collectif où le syndicat est tenu d’assurer la collecte des eaux usées domestiques et le stockage, l’épuration et le rejet ou la réutilisation de l</w:t>
      </w:r>
      <w:r w:rsidR="00B37F04">
        <w:rPr>
          <w:rFonts w:cs="Arial"/>
          <w:sz w:val="22"/>
          <w:szCs w:val="22"/>
        </w:rPr>
        <w:t>’ensemble des eaux collectées ;</w:t>
      </w:r>
    </w:p>
    <w:p w:rsidR="00E77D88" w:rsidRPr="00E77D88" w:rsidRDefault="00E77D88" w:rsidP="00E77D88">
      <w:pPr>
        <w:rPr>
          <w:rFonts w:cs="Arial"/>
          <w:sz w:val="22"/>
          <w:szCs w:val="22"/>
        </w:rPr>
      </w:pPr>
      <w:r w:rsidRPr="00E77D88">
        <w:rPr>
          <w:rFonts w:cs="Arial"/>
          <w:sz w:val="22"/>
          <w:szCs w:val="22"/>
        </w:rPr>
        <w:tab/>
        <w:t>Les zones relevant de l’assainissement non collectif où le syndicat est seulement tenu, afin de protéger la salubrité publique, d’assurer le contrôle des dispositifs d’assainissement et, s’il le décide, leur entretien.</w:t>
      </w:r>
    </w:p>
    <w:p w:rsidR="00E77D88" w:rsidRPr="00E77D88" w:rsidRDefault="00E77D88" w:rsidP="00E77D88">
      <w:pPr>
        <w:rPr>
          <w:rFonts w:cs="Arial"/>
          <w:sz w:val="22"/>
          <w:szCs w:val="22"/>
        </w:rPr>
      </w:pPr>
    </w:p>
    <w:p w:rsidR="00E77D88" w:rsidRPr="00036FCA" w:rsidRDefault="00B37F04" w:rsidP="00E77D88">
      <w:pPr>
        <w:rPr>
          <w:rFonts w:cs="Arial"/>
          <w:sz w:val="22"/>
          <w:szCs w:val="22"/>
        </w:rPr>
      </w:pPr>
      <w:r w:rsidRPr="00036FCA">
        <w:rPr>
          <w:rFonts w:cs="Arial"/>
          <w:sz w:val="22"/>
          <w:szCs w:val="22"/>
        </w:rPr>
        <w:t>Quatre secteurs de la commune</w:t>
      </w:r>
      <w:r w:rsidR="005C0234" w:rsidRPr="00036FCA">
        <w:rPr>
          <w:rFonts w:cs="Arial"/>
          <w:sz w:val="22"/>
          <w:szCs w:val="22"/>
        </w:rPr>
        <w:t xml:space="preserve"> font l’objet d’une </w:t>
      </w:r>
      <w:r w:rsidRPr="00036FCA">
        <w:rPr>
          <w:rFonts w:cs="Arial"/>
          <w:sz w:val="22"/>
          <w:szCs w:val="22"/>
        </w:rPr>
        <w:t>Orientations d’aménagement et de Programma</w:t>
      </w:r>
      <w:r w:rsidR="005C0234" w:rsidRPr="00036FCA">
        <w:rPr>
          <w:rFonts w:cs="Arial"/>
          <w:sz w:val="22"/>
          <w:szCs w:val="22"/>
        </w:rPr>
        <w:t>t</w:t>
      </w:r>
      <w:r w:rsidRPr="00036FCA">
        <w:rPr>
          <w:rFonts w:cs="Arial"/>
          <w:sz w:val="22"/>
          <w:szCs w:val="22"/>
        </w:rPr>
        <w:t>ion</w:t>
      </w:r>
      <w:r w:rsidR="005C0234" w:rsidRPr="00036FCA">
        <w:rPr>
          <w:rFonts w:cs="Arial"/>
          <w:sz w:val="22"/>
          <w:szCs w:val="22"/>
        </w:rPr>
        <w:t> :</w:t>
      </w:r>
    </w:p>
    <w:p w:rsidR="005C0234" w:rsidRPr="00036FCA" w:rsidRDefault="005C0234" w:rsidP="00E77D88">
      <w:pPr>
        <w:rPr>
          <w:rFonts w:cs="Arial"/>
          <w:sz w:val="22"/>
          <w:szCs w:val="22"/>
        </w:rPr>
      </w:pPr>
    </w:p>
    <w:p w:rsidR="005C0234" w:rsidRPr="00036FCA" w:rsidRDefault="005C0234" w:rsidP="00950418">
      <w:pPr>
        <w:pStyle w:val="Paragraphedeliste"/>
        <w:numPr>
          <w:ilvl w:val="0"/>
          <w:numId w:val="10"/>
        </w:numPr>
        <w:tabs>
          <w:tab w:val="left" w:pos="5670"/>
        </w:tabs>
        <w:rPr>
          <w:rFonts w:cs="Arial"/>
          <w:sz w:val="22"/>
          <w:szCs w:val="22"/>
        </w:rPr>
      </w:pPr>
      <w:r w:rsidRPr="00036FCA">
        <w:rPr>
          <w:rFonts w:cs="Arial"/>
          <w:sz w:val="22"/>
          <w:szCs w:val="22"/>
        </w:rPr>
        <w:t xml:space="preserve">Secteur </w:t>
      </w:r>
      <w:r w:rsidR="00950418">
        <w:rPr>
          <w:rFonts w:cs="Arial"/>
          <w:sz w:val="22"/>
          <w:szCs w:val="22"/>
        </w:rPr>
        <w:t xml:space="preserve">n°1 </w:t>
      </w:r>
      <w:r w:rsidRPr="00036FCA">
        <w:rPr>
          <w:rFonts w:cs="Arial"/>
          <w:sz w:val="22"/>
          <w:szCs w:val="22"/>
        </w:rPr>
        <w:t>« Clos du Bourg »</w:t>
      </w:r>
      <w:r w:rsidR="00950418">
        <w:rPr>
          <w:rFonts w:cs="Arial"/>
          <w:sz w:val="22"/>
          <w:szCs w:val="22"/>
        </w:rPr>
        <w:tab/>
        <w:t>--&gt;</w:t>
      </w:r>
      <w:r w:rsidR="00F75E48">
        <w:rPr>
          <w:rFonts w:cs="Arial"/>
          <w:sz w:val="22"/>
          <w:szCs w:val="22"/>
        </w:rPr>
        <w:t xml:space="preserve"> 5 Logements</w:t>
      </w:r>
      <w:r w:rsidRPr="00036FCA">
        <w:rPr>
          <w:rFonts w:cs="Arial"/>
          <w:sz w:val="22"/>
          <w:szCs w:val="22"/>
        </w:rPr>
        <w:t>,</w:t>
      </w:r>
    </w:p>
    <w:p w:rsidR="005C0234" w:rsidRPr="00036FCA" w:rsidRDefault="005C0234" w:rsidP="00F75E48">
      <w:pPr>
        <w:pStyle w:val="Paragraphedeliste"/>
        <w:numPr>
          <w:ilvl w:val="0"/>
          <w:numId w:val="10"/>
        </w:numPr>
        <w:tabs>
          <w:tab w:val="left" w:pos="5670"/>
        </w:tabs>
        <w:rPr>
          <w:rFonts w:cs="Arial"/>
          <w:sz w:val="22"/>
          <w:szCs w:val="22"/>
        </w:rPr>
      </w:pPr>
      <w:r w:rsidRPr="00036FCA">
        <w:rPr>
          <w:rFonts w:cs="Arial"/>
          <w:sz w:val="22"/>
          <w:szCs w:val="22"/>
        </w:rPr>
        <w:t xml:space="preserve">Secteur </w:t>
      </w:r>
      <w:r w:rsidR="00950418">
        <w:rPr>
          <w:rFonts w:cs="Arial"/>
          <w:sz w:val="22"/>
          <w:szCs w:val="22"/>
        </w:rPr>
        <w:t xml:space="preserve">n°2 </w:t>
      </w:r>
      <w:r w:rsidRPr="00036FCA">
        <w:rPr>
          <w:rFonts w:cs="Arial"/>
          <w:sz w:val="22"/>
          <w:szCs w:val="22"/>
        </w:rPr>
        <w:t>« Chemin de Balaya »</w:t>
      </w:r>
      <w:r w:rsidR="00F75E48">
        <w:rPr>
          <w:rFonts w:cs="Arial"/>
          <w:sz w:val="22"/>
          <w:szCs w:val="22"/>
        </w:rPr>
        <w:tab/>
        <w:t>--&gt; 5 à 6 logements,</w:t>
      </w:r>
    </w:p>
    <w:p w:rsidR="005C0234" w:rsidRPr="00036FCA" w:rsidRDefault="005C0234" w:rsidP="00F75E48">
      <w:pPr>
        <w:pStyle w:val="Paragraphedeliste"/>
        <w:numPr>
          <w:ilvl w:val="0"/>
          <w:numId w:val="10"/>
        </w:numPr>
        <w:tabs>
          <w:tab w:val="left" w:pos="5670"/>
        </w:tabs>
        <w:rPr>
          <w:rFonts w:cs="Arial"/>
          <w:sz w:val="22"/>
          <w:szCs w:val="22"/>
        </w:rPr>
      </w:pPr>
      <w:r w:rsidRPr="00036FCA">
        <w:rPr>
          <w:rFonts w:cs="Arial"/>
          <w:sz w:val="22"/>
          <w:szCs w:val="22"/>
        </w:rPr>
        <w:t xml:space="preserve">Secteur </w:t>
      </w:r>
      <w:r w:rsidR="00950418">
        <w:rPr>
          <w:rFonts w:cs="Arial"/>
          <w:sz w:val="22"/>
          <w:szCs w:val="22"/>
        </w:rPr>
        <w:t xml:space="preserve">n°3 </w:t>
      </w:r>
      <w:r w:rsidR="00F75E48">
        <w:rPr>
          <w:rFonts w:cs="Arial"/>
          <w:sz w:val="22"/>
          <w:szCs w:val="22"/>
        </w:rPr>
        <w:t xml:space="preserve">« Font </w:t>
      </w:r>
      <w:proofErr w:type="spellStart"/>
      <w:r w:rsidR="00F75E48">
        <w:rPr>
          <w:rFonts w:cs="Arial"/>
          <w:sz w:val="22"/>
          <w:szCs w:val="22"/>
        </w:rPr>
        <w:t>chana</w:t>
      </w:r>
      <w:proofErr w:type="spellEnd"/>
      <w:r w:rsidR="00F75E48">
        <w:rPr>
          <w:rFonts w:cs="Arial"/>
          <w:sz w:val="22"/>
          <w:szCs w:val="22"/>
        </w:rPr>
        <w:t> »</w:t>
      </w:r>
      <w:r w:rsidR="00F75E48">
        <w:rPr>
          <w:rFonts w:cs="Arial"/>
          <w:sz w:val="22"/>
          <w:szCs w:val="22"/>
        </w:rPr>
        <w:tab/>
        <w:t>--</w:t>
      </w:r>
      <w:r w:rsidR="00F75E48">
        <w:rPr>
          <w:rFonts w:cs="Arial"/>
          <w:szCs w:val="22"/>
        </w:rPr>
        <w:t>&gt; 12 logements,</w:t>
      </w:r>
    </w:p>
    <w:p w:rsidR="005C0234" w:rsidRPr="00036FCA" w:rsidRDefault="005C0234" w:rsidP="00F75E48">
      <w:pPr>
        <w:pStyle w:val="Paragraphedeliste"/>
        <w:numPr>
          <w:ilvl w:val="0"/>
          <w:numId w:val="10"/>
        </w:numPr>
        <w:tabs>
          <w:tab w:val="left" w:pos="5670"/>
        </w:tabs>
        <w:rPr>
          <w:rFonts w:cs="Arial"/>
          <w:sz w:val="22"/>
          <w:szCs w:val="22"/>
        </w:rPr>
      </w:pPr>
      <w:r w:rsidRPr="00036FCA">
        <w:rPr>
          <w:rFonts w:cs="Arial"/>
          <w:sz w:val="22"/>
          <w:szCs w:val="22"/>
        </w:rPr>
        <w:t xml:space="preserve">Secteur </w:t>
      </w:r>
      <w:r w:rsidR="00950418">
        <w:rPr>
          <w:rFonts w:cs="Arial"/>
          <w:sz w:val="22"/>
          <w:szCs w:val="22"/>
        </w:rPr>
        <w:t xml:space="preserve">n°4 </w:t>
      </w:r>
      <w:r w:rsidRPr="00036FCA">
        <w:rPr>
          <w:rFonts w:cs="Arial"/>
          <w:sz w:val="22"/>
          <w:szCs w:val="22"/>
        </w:rPr>
        <w:t>« </w:t>
      </w:r>
      <w:proofErr w:type="spellStart"/>
      <w:r w:rsidRPr="00036FCA">
        <w:rPr>
          <w:rFonts w:cs="Arial"/>
          <w:sz w:val="22"/>
          <w:szCs w:val="22"/>
        </w:rPr>
        <w:t>Bassey</w:t>
      </w:r>
      <w:proofErr w:type="spellEnd"/>
      <w:r w:rsidRPr="00036FCA">
        <w:rPr>
          <w:rFonts w:cs="Arial"/>
          <w:sz w:val="22"/>
          <w:szCs w:val="22"/>
        </w:rPr>
        <w:t> »</w:t>
      </w:r>
      <w:r w:rsidR="00F75E48">
        <w:rPr>
          <w:rFonts w:cs="Arial"/>
          <w:sz w:val="22"/>
          <w:szCs w:val="22"/>
        </w:rPr>
        <w:tab/>
        <w:t>--&gt; 4 à 5 logements</w:t>
      </w:r>
      <w:r w:rsidRPr="00036FCA">
        <w:rPr>
          <w:rFonts w:cs="Arial"/>
          <w:sz w:val="22"/>
          <w:szCs w:val="22"/>
        </w:rPr>
        <w:t>.</w:t>
      </w:r>
    </w:p>
    <w:p w:rsidR="00E77D88" w:rsidRPr="00036FCA" w:rsidRDefault="00E77D88" w:rsidP="00B37F04">
      <w:pPr>
        <w:rPr>
          <w:sz w:val="22"/>
        </w:rPr>
      </w:pPr>
    </w:p>
    <w:p w:rsidR="00EF3189" w:rsidRPr="00036FCA" w:rsidRDefault="00414F33" w:rsidP="00B37F04">
      <w:pPr>
        <w:rPr>
          <w:rFonts w:cs="Arial"/>
          <w:sz w:val="22"/>
        </w:rPr>
      </w:pPr>
      <w:r w:rsidRPr="00036FCA">
        <w:rPr>
          <w:rFonts w:cs="Arial"/>
          <w:sz w:val="22"/>
        </w:rPr>
        <w:t>Tous</w:t>
      </w:r>
      <w:r w:rsidR="00EF3189" w:rsidRPr="00036FCA">
        <w:rPr>
          <w:rFonts w:cs="Arial"/>
          <w:sz w:val="22"/>
        </w:rPr>
        <w:t xml:space="preserve"> les secteurs situés en zone urbanisable sont raccordés au réseau collectif</w:t>
      </w:r>
      <w:r>
        <w:rPr>
          <w:rFonts w:cs="Arial"/>
          <w:sz w:val="22"/>
        </w:rPr>
        <w:t xml:space="preserve"> avec des collecteurs capacitaires</w:t>
      </w:r>
      <w:r w:rsidR="00EF3189" w:rsidRPr="00036FCA">
        <w:rPr>
          <w:rFonts w:cs="Arial"/>
          <w:sz w:val="22"/>
        </w:rPr>
        <w:t>.</w:t>
      </w:r>
      <w:r>
        <w:rPr>
          <w:rFonts w:cs="Arial"/>
          <w:sz w:val="22"/>
        </w:rPr>
        <w:t xml:space="preserve"> Les stations sont largement capacitaires pour accepter les prévisions de logements.</w:t>
      </w:r>
    </w:p>
    <w:p w:rsidR="00B603C7" w:rsidRPr="005C0234" w:rsidRDefault="00B603C7" w:rsidP="00B37F04">
      <w:pPr>
        <w:rPr>
          <w:rFonts w:cs="Arial"/>
          <w:sz w:val="22"/>
        </w:rPr>
      </w:pPr>
    </w:p>
    <w:p w:rsidR="00891B95" w:rsidRDefault="00891B95" w:rsidP="00B37F04">
      <w:pPr>
        <w:rPr>
          <w:rFonts w:cs="Arial"/>
        </w:rPr>
      </w:pPr>
      <w:r>
        <w:rPr>
          <w:rFonts w:cs="Arial"/>
        </w:rPr>
        <w:br w:type="page"/>
      </w:r>
    </w:p>
    <w:p w:rsidR="004F56E6" w:rsidRDefault="004F56E6" w:rsidP="004F56E6">
      <w:pPr>
        <w:pStyle w:val="Titre1"/>
      </w:pPr>
      <w:bookmarkStart w:id="20" w:name="_Toc511227335"/>
      <w:r>
        <w:lastRenderedPageBreak/>
        <w:t>Annexe 1 : Carte de zonage</w:t>
      </w:r>
      <w:r w:rsidR="00710CEF">
        <w:t xml:space="preserve"> d’assainissement</w:t>
      </w:r>
      <w:bookmarkEnd w:id="20"/>
    </w:p>
    <w:p w:rsidR="00710CEF" w:rsidRDefault="00710CEF" w:rsidP="00710CEF"/>
    <w:p w:rsidR="00710CEF" w:rsidRDefault="00710CEF" w:rsidP="00710CEF"/>
    <w:p w:rsidR="004F56E6" w:rsidRDefault="004F56E6" w:rsidP="004F56E6"/>
    <w:p w:rsidR="004F56E6" w:rsidRDefault="004F56E6" w:rsidP="00F5203F">
      <w:pPr>
        <w:pStyle w:val="Titre1"/>
        <w:numPr>
          <w:ilvl w:val="0"/>
          <w:numId w:val="0"/>
        </w:numPr>
        <w:ind w:left="432"/>
      </w:pPr>
    </w:p>
    <w:p w:rsidR="004F56E6" w:rsidRPr="004F56E6" w:rsidRDefault="004F56E6" w:rsidP="004F56E6">
      <w:pPr>
        <w:sectPr w:rsidR="004F56E6" w:rsidRPr="004F56E6" w:rsidSect="009058BD">
          <w:headerReference w:type="default" r:id="rId22"/>
          <w:footerReference w:type="default" r:id="rId23"/>
          <w:pgSz w:w="11906" w:h="16838"/>
          <w:pgMar w:top="1417" w:right="1417" w:bottom="1417" w:left="1417" w:header="708" w:footer="227" w:gutter="0"/>
          <w:cols w:space="708"/>
          <w:docGrid w:linePitch="360"/>
        </w:sectPr>
      </w:pPr>
    </w:p>
    <w:p w:rsidR="000F29F0" w:rsidRDefault="007915EA" w:rsidP="00316172">
      <w:r w:rsidRPr="009917B1">
        <w:rPr>
          <w:noProof/>
          <w:lang w:eastAsia="fr-FR"/>
        </w:rPr>
        <w:lastRenderedPageBreak/>
        <w:drawing>
          <wp:anchor distT="0" distB="0" distL="114300" distR="114300" simplePos="0" relativeHeight="251654144" behindDoc="1" locked="0" layoutInCell="1" allowOverlap="1" wp14:anchorId="15B214DB" wp14:editId="6BD6CD3A">
            <wp:simplePos x="0" y="0"/>
            <wp:positionH relativeFrom="column">
              <wp:posOffset>1294130</wp:posOffset>
            </wp:positionH>
            <wp:positionV relativeFrom="paragraph">
              <wp:posOffset>3766820</wp:posOffset>
            </wp:positionV>
            <wp:extent cx="2607945" cy="739775"/>
            <wp:effectExtent l="0" t="0" r="1905" b="317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7945" cy="739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17B1">
        <w:rPr>
          <w:noProof/>
          <w:lang w:eastAsia="fr-FR"/>
        </w:rPr>
        <mc:AlternateContent>
          <mc:Choice Requires="wps">
            <w:drawing>
              <wp:anchor distT="0" distB="0" distL="114300" distR="114300" simplePos="0" relativeHeight="251652096" behindDoc="0" locked="0" layoutInCell="1" allowOverlap="1" wp14:anchorId="2A8C28B3" wp14:editId="5E0233D1">
                <wp:simplePos x="0" y="0"/>
                <wp:positionH relativeFrom="column">
                  <wp:posOffset>1183447</wp:posOffset>
                </wp:positionH>
                <wp:positionV relativeFrom="paragraph">
                  <wp:posOffset>1620768</wp:posOffset>
                </wp:positionV>
                <wp:extent cx="5125552" cy="959717"/>
                <wp:effectExtent l="0" t="0" r="0" b="0"/>
                <wp:wrapNone/>
                <wp:docPr id="5" name="Zone de texte 5"/>
                <wp:cNvGraphicFramePr/>
                <a:graphic xmlns:a="http://schemas.openxmlformats.org/drawingml/2006/main">
                  <a:graphicData uri="http://schemas.microsoft.com/office/word/2010/wordprocessingShape">
                    <wps:wsp>
                      <wps:cNvSpPr txBox="1"/>
                      <wps:spPr>
                        <a:xfrm>
                          <a:off x="0" y="0"/>
                          <a:ext cx="5125552" cy="959717"/>
                        </a:xfrm>
                        <a:prstGeom prst="rect">
                          <a:avLst/>
                        </a:prstGeom>
                        <a:noFill/>
                        <a:ln w="6350">
                          <a:noFill/>
                        </a:ln>
                        <a:effectLst/>
                      </wps:spPr>
                      <wps:txbx>
                        <w:txbxContent>
                          <w:p w:rsidR="00823EC2" w:rsidRPr="003C0574" w:rsidRDefault="00823EC2" w:rsidP="003C0574">
                            <w:pPr>
                              <w:rPr>
                                <w:sz w:val="22"/>
                                <w:szCs w:val="22"/>
                              </w:rPr>
                            </w:pPr>
                            <w:r w:rsidRPr="003C0574">
                              <w:rPr>
                                <w:sz w:val="22"/>
                                <w:szCs w:val="22"/>
                              </w:rP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8C28B3" id="Zone de texte 5" o:spid="_x0000_s1030" type="#_x0000_t202" style="position:absolute;left:0;text-align:left;margin-left:93.2pt;margin-top:127.6pt;width:403.6pt;height:75.5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" filled="f" stroked="f" strokeweight=".5pt">
                <v:textbox>
                  <w:txbxContent>
                    <w:p w:rsidR="00823EC2" w:rsidRPr="003C0574" w:rsidRDefault="00823EC2" w:rsidP="003C0574">
                      <w:pPr>
                        <w:rPr>
                          <w:sz w:val="22"/>
                          <w:szCs w:val="22"/>
                        </w:rPr>
                      </w:pPr>
                      <w:r w:rsidRPr="003C0574">
                        <w:rPr>
                          <w:sz w:val="22"/>
                          <w:szCs w:val="22"/>
                        </w:rP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v:textbox>
              </v:shape>
            </w:pict>
          </mc:Fallback>
        </mc:AlternateContent>
      </w:r>
      <w:r w:rsidRPr="009917B1">
        <w:rPr>
          <w:noProof/>
          <w:lang w:eastAsia="fr-FR"/>
        </w:rPr>
        <mc:AlternateContent>
          <mc:Choice Requires="wps">
            <w:drawing>
              <wp:anchor distT="0" distB="0" distL="114300" distR="114300" simplePos="0" relativeHeight="251653120" behindDoc="0" locked="0" layoutInCell="1" allowOverlap="1" wp14:anchorId="158ABC22" wp14:editId="06602AB7">
                <wp:simplePos x="0" y="0"/>
                <wp:positionH relativeFrom="column">
                  <wp:posOffset>1183447</wp:posOffset>
                </wp:positionH>
                <wp:positionV relativeFrom="paragraph">
                  <wp:posOffset>2580392</wp:posOffset>
                </wp:positionV>
                <wp:extent cx="5125552" cy="3114943"/>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5125552" cy="3114943"/>
                        </a:xfrm>
                        <a:prstGeom prst="rect">
                          <a:avLst/>
                        </a:prstGeom>
                        <a:noFill/>
                        <a:ln w="6350">
                          <a:noFill/>
                        </a:ln>
                        <a:effectLst/>
                      </wps:spPr>
                      <wps:txbx>
                        <w:txbxContent>
                          <w:p w:rsidR="00823EC2" w:rsidRPr="003C0574" w:rsidRDefault="00823EC2" w:rsidP="003C0574">
                            <w:pPr>
                              <w:rPr>
                                <w:sz w:val="22"/>
                                <w:szCs w:val="22"/>
                              </w:rPr>
                            </w:pPr>
                            <w:r>
                              <w:rPr>
                                <w:sz w:val="22"/>
                                <w:szCs w:val="22"/>
                              </w:rPr>
                              <w:t>Prè</w:t>
                            </w:r>
                            <w:r w:rsidRPr="003C0574">
                              <w:rPr>
                                <w:sz w:val="22"/>
                                <w:szCs w:val="22"/>
                              </w:rPr>
                              <w:t>s de 300 spécialistes, chimistes, hydrogéologues, hydrauliciens, automaticiens, agronomes, biologistes, génie-civilistes, répartis sur 18 sites en France, sont à la disposition de nos clients industriels et acteurs publics.</w:t>
                            </w:r>
                          </w:p>
                          <w:p w:rsidR="00823EC2" w:rsidRPr="003C0574" w:rsidRDefault="00823EC2" w:rsidP="003C0574">
                            <w:pPr>
                              <w:rPr>
                                <w:sz w:val="22"/>
                                <w:szCs w:val="22"/>
                              </w:rPr>
                            </w:pPr>
                          </w:p>
                          <w:p w:rsidR="00823EC2" w:rsidRPr="003C0574" w:rsidRDefault="00823EC2" w:rsidP="003C0574">
                            <w:pPr>
                              <w:rPr>
                                <w:sz w:val="22"/>
                                <w:szCs w:val="22"/>
                              </w:rPr>
                            </w:pPr>
                            <w:r w:rsidRPr="003C0574">
                              <w:rPr>
                                <w:sz w:val="22"/>
                                <w:szCs w:val="22"/>
                              </w:rPr>
                              <w:t xml:space="preserve">L’indépendance et l’engagement qualité d’IRH Ingénieur Conseil vous garantissent une impartialité et une </w:t>
                            </w:r>
                            <w:proofErr w:type="spellStart"/>
                            <w:r w:rsidRPr="003C0574">
                              <w:rPr>
                                <w:sz w:val="22"/>
                                <w:szCs w:val="22"/>
                              </w:rPr>
                              <w:t>ﬁabilité</w:t>
                            </w:r>
                            <w:proofErr w:type="spellEnd"/>
                            <w:r w:rsidRPr="003C0574">
                              <w:rPr>
                                <w:sz w:val="22"/>
                                <w:szCs w:val="22"/>
                              </w:rPr>
                              <w:t xml:space="preserve"> totale :</w:t>
                            </w:r>
                          </w:p>
                          <w:p w:rsidR="00823EC2" w:rsidRPr="003C0574" w:rsidRDefault="00823EC2" w:rsidP="003C0574">
                            <w:pPr>
                              <w:rPr>
                                <w:sz w:val="22"/>
                                <w:szCs w:val="22"/>
                              </w:rPr>
                            </w:pPr>
                          </w:p>
                          <w:p w:rsidR="00823EC2" w:rsidRPr="003C0574" w:rsidRDefault="00823EC2" w:rsidP="003C0574">
                            <w:pPr>
                              <w:rPr>
                                <w:sz w:val="22"/>
                                <w:szCs w:val="22"/>
                              </w:rPr>
                            </w:pPr>
                          </w:p>
                          <w:p w:rsidR="00823EC2" w:rsidRPr="003C0574" w:rsidRDefault="00823EC2" w:rsidP="003C0574">
                            <w:pPr>
                              <w:rPr>
                                <w:sz w:val="22"/>
                                <w:szCs w:val="22"/>
                              </w:rPr>
                            </w:pPr>
                            <w:r w:rsidRPr="003C0574">
                              <w:rPr>
                                <w:sz w:val="22"/>
                                <w:szCs w:val="22"/>
                              </w:rPr>
                              <w:t xml:space="preserve"> </w:t>
                            </w:r>
                          </w:p>
                          <w:p w:rsidR="00823EC2" w:rsidRPr="003C0574" w:rsidRDefault="00823EC2" w:rsidP="003C0574">
                            <w:pPr>
                              <w:rPr>
                                <w:sz w:val="22"/>
                                <w:szCs w:val="22"/>
                              </w:rPr>
                            </w:pPr>
                          </w:p>
                          <w:p w:rsidR="00823EC2" w:rsidRPr="003C0574" w:rsidRDefault="00823EC2" w:rsidP="003C0574">
                            <w:pPr>
                              <w:rPr>
                                <w:noProof/>
                                <w:sz w:val="22"/>
                                <w:szCs w:val="22"/>
                                <w:lang w:eastAsia="fr-FR"/>
                              </w:rPr>
                            </w:pPr>
                            <w:r w:rsidRPr="003C0574">
                              <w:rPr>
                                <w:noProof/>
                                <w:sz w:val="22"/>
                                <w:szCs w:val="22"/>
                                <w:lang w:eastAsia="fr-FR"/>
                              </w:rPr>
                              <w:t xml:space="preserve"> </w:t>
                            </w:r>
                          </w:p>
                          <w:p w:rsidR="00823EC2" w:rsidRPr="003C0574" w:rsidRDefault="00823EC2" w:rsidP="003C0574">
                            <w:pPr>
                              <w:rPr>
                                <w:sz w:val="22"/>
                                <w:szCs w:val="22"/>
                              </w:rPr>
                            </w:pPr>
                            <w:r w:rsidRPr="003C0574">
                              <w:rPr>
                                <w:sz w:val="22"/>
                                <w:szCs w:val="22"/>
                              </w:rP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823EC2" w:rsidRPr="003C0574" w:rsidRDefault="00823EC2" w:rsidP="003C0574">
                            <w:pPr>
                              <w:rPr>
                                <w:sz w:val="22"/>
                                <w:szCs w:val="22"/>
                              </w:rPr>
                            </w:pPr>
                          </w:p>
                          <w:p w:rsidR="00823EC2" w:rsidRPr="003C0574" w:rsidRDefault="00823EC2" w:rsidP="003C0574">
                            <w:pPr>
                              <w:rPr>
                                <w:noProof/>
                                <w:sz w:val="22"/>
                                <w:szCs w:val="22"/>
                                <w:lang w:eastAsia="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8ABC22" id="Zone de texte 10" o:spid="_x0000_s1031" type="#_x0000_t202" style="position:absolute;left:0;text-align:left;margin-left:93.2pt;margin-top:203.2pt;width:403.6pt;height:245.25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" filled="f" stroked="f" strokeweight=".5pt">
                <v:textbox>
                  <w:txbxContent>
                    <w:p w:rsidR="00823EC2" w:rsidRPr="003C0574" w:rsidRDefault="00823EC2" w:rsidP="003C0574">
                      <w:pPr>
                        <w:rPr>
                          <w:sz w:val="22"/>
                          <w:szCs w:val="22"/>
                        </w:rPr>
                      </w:pPr>
                      <w:r>
                        <w:rPr>
                          <w:sz w:val="22"/>
                          <w:szCs w:val="22"/>
                        </w:rPr>
                        <w:t>Prè</w:t>
                      </w:r>
                      <w:r w:rsidRPr="003C0574">
                        <w:rPr>
                          <w:sz w:val="22"/>
                          <w:szCs w:val="22"/>
                        </w:rPr>
                        <w:t>s de 300 spécialistes, chimistes, hydrogéologues, hydrauliciens, automaticiens, agronomes, biologistes, génie-civilistes, répartis sur 18 sites en France, sont à la disposition de nos clients industriels et acteurs publics.</w:t>
                      </w:r>
                    </w:p>
                    <w:p w:rsidR="00823EC2" w:rsidRPr="003C0574" w:rsidRDefault="00823EC2" w:rsidP="003C0574">
                      <w:pPr>
                        <w:rPr>
                          <w:sz w:val="22"/>
                          <w:szCs w:val="22"/>
                        </w:rPr>
                      </w:pPr>
                    </w:p>
                    <w:p w:rsidR="00823EC2" w:rsidRPr="003C0574" w:rsidRDefault="00823EC2" w:rsidP="003C0574">
                      <w:pPr>
                        <w:rPr>
                          <w:sz w:val="22"/>
                          <w:szCs w:val="22"/>
                        </w:rPr>
                      </w:pPr>
                      <w:r w:rsidRPr="003C0574">
                        <w:rPr>
                          <w:sz w:val="22"/>
                          <w:szCs w:val="22"/>
                        </w:rPr>
                        <w:t xml:space="preserve">L’indépendance et l’engagement qualité d’IRH Ingénieur Conseil vous garantissent une impartialité et une </w:t>
                      </w:r>
                      <w:proofErr w:type="spellStart"/>
                      <w:r w:rsidRPr="003C0574">
                        <w:rPr>
                          <w:sz w:val="22"/>
                          <w:szCs w:val="22"/>
                        </w:rPr>
                        <w:t>ﬁabilité</w:t>
                      </w:r>
                      <w:proofErr w:type="spellEnd"/>
                      <w:r w:rsidRPr="003C0574">
                        <w:rPr>
                          <w:sz w:val="22"/>
                          <w:szCs w:val="22"/>
                        </w:rPr>
                        <w:t xml:space="preserve"> totale :</w:t>
                      </w:r>
                    </w:p>
                    <w:p w:rsidR="00823EC2" w:rsidRPr="003C0574" w:rsidRDefault="00823EC2" w:rsidP="003C0574">
                      <w:pPr>
                        <w:rPr>
                          <w:sz w:val="22"/>
                          <w:szCs w:val="22"/>
                        </w:rPr>
                      </w:pPr>
                    </w:p>
                    <w:p w:rsidR="00823EC2" w:rsidRPr="003C0574" w:rsidRDefault="00823EC2" w:rsidP="003C0574">
                      <w:pPr>
                        <w:rPr>
                          <w:sz w:val="22"/>
                          <w:szCs w:val="22"/>
                        </w:rPr>
                      </w:pPr>
                    </w:p>
                    <w:p w:rsidR="00823EC2" w:rsidRPr="003C0574" w:rsidRDefault="00823EC2" w:rsidP="003C0574">
                      <w:pPr>
                        <w:rPr>
                          <w:sz w:val="22"/>
                          <w:szCs w:val="22"/>
                        </w:rPr>
                      </w:pPr>
                      <w:r w:rsidRPr="003C0574">
                        <w:rPr>
                          <w:sz w:val="22"/>
                          <w:szCs w:val="22"/>
                        </w:rPr>
                        <w:t xml:space="preserve"> </w:t>
                      </w:r>
                    </w:p>
                    <w:p w:rsidR="00823EC2" w:rsidRPr="003C0574" w:rsidRDefault="00823EC2" w:rsidP="003C0574">
                      <w:pPr>
                        <w:rPr>
                          <w:sz w:val="22"/>
                          <w:szCs w:val="22"/>
                        </w:rPr>
                      </w:pPr>
                    </w:p>
                    <w:p w:rsidR="00823EC2" w:rsidRPr="003C0574" w:rsidRDefault="00823EC2" w:rsidP="003C0574">
                      <w:pPr>
                        <w:rPr>
                          <w:noProof/>
                          <w:sz w:val="22"/>
                          <w:szCs w:val="22"/>
                          <w:lang w:eastAsia="fr-FR"/>
                        </w:rPr>
                      </w:pPr>
                      <w:r w:rsidRPr="003C0574">
                        <w:rPr>
                          <w:noProof/>
                          <w:sz w:val="22"/>
                          <w:szCs w:val="22"/>
                          <w:lang w:eastAsia="fr-FR"/>
                        </w:rPr>
                        <w:t xml:space="preserve"> </w:t>
                      </w:r>
                    </w:p>
                    <w:p w:rsidR="00823EC2" w:rsidRPr="003C0574" w:rsidRDefault="00823EC2" w:rsidP="003C0574">
                      <w:pPr>
                        <w:rPr>
                          <w:sz w:val="22"/>
                          <w:szCs w:val="22"/>
                        </w:rPr>
                      </w:pPr>
                      <w:r w:rsidRPr="003C0574">
                        <w:rPr>
                          <w:sz w:val="22"/>
                          <w:szCs w:val="22"/>
                        </w:rP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823EC2" w:rsidRPr="003C0574" w:rsidRDefault="00823EC2" w:rsidP="003C0574">
                      <w:pPr>
                        <w:rPr>
                          <w:sz w:val="22"/>
                          <w:szCs w:val="22"/>
                        </w:rPr>
                      </w:pPr>
                    </w:p>
                    <w:p w:rsidR="00823EC2" w:rsidRPr="003C0574" w:rsidRDefault="00823EC2" w:rsidP="003C0574">
                      <w:pPr>
                        <w:rPr>
                          <w:noProof/>
                          <w:sz w:val="22"/>
                          <w:szCs w:val="22"/>
                          <w:lang w:eastAsia="fr-FR"/>
                        </w:rPr>
                      </w:pPr>
                    </w:p>
                  </w:txbxContent>
                </v:textbox>
              </v:shape>
            </w:pict>
          </mc:Fallback>
        </mc:AlternateContent>
      </w:r>
      <w:r w:rsidR="006A7DE4" w:rsidRPr="009917B1">
        <w:rPr>
          <w:noProof/>
          <w:lang w:eastAsia="fr-FR"/>
        </w:rPr>
        <mc:AlternateContent>
          <mc:Choice Requires="wps">
            <w:drawing>
              <wp:anchor distT="0" distB="0" distL="114300" distR="114300" simplePos="0" relativeHeight="251649024" behindDoc="0" locked="0" layoutInCell="1" allowOverlap="1" wp14:anchorId="32535119" wp14:editId="415B02C6">
                <wp:simplePos x="0" y="0"/>
                <wp:positionH relativeFrom="column">
                  <wp:posOffset>-296776</wp:posOffset>
                </wp:positionH>
                <wp:positionV relativeFrom="paragraph">
                  <wp:posOffset>7618095</wp:posOffset>
                </wp:positionV>
                <wp:extent cx="2265218" cy="1122218"/>
                <wp:effectExtent l="0" t="0" r="0" b="1905"/>
                <wp:wrapNone/>
                <wp:docPr id="23" name="Zone de texte 23"/>
                <wp:cNvGraphicFramePr/>
                <a:graphic xmlns:a="http://schemas.openxmlformats.org/drawingml/2006/main">
                  <a:graphicData uri="http://schemas.microsoft.com/office/word/2010/wordprocessingShape">
                    <wps:wsp>
                      <wps:cNvSpPr txBox="1"/>
                      <wps:spPr>
                        <a:xfrm>
                          <a:off x="0" y="0"/>
                          <a:ext cx="2265218" cy="1122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3EC2" w:rsidRPr="003C0574" w:rsidRDefault="00823EC2" w:rsidP="00316172">
                            <w:pPr>
                              <w:rPr>
                                <w:b/>
                                <w:color w:val="39739E"/>
                              </w:rPr>
                            </w:pPr>
                            <w:r w:rsidRPr="003C0574">
                              <w:rPr>
                                <w:b/>
                                <w:color w:val="39739E"/>
                              </w:rPr>
                              <w:t>IRH Ingénieur Conseil</w:t>
                            </w:r>
                          </w:p>
                          <w:p w:rsidR="00823EC2" w:rsidRPr="006A7DE4" w:rsidRDefault="00823EC2" w:rsidP="00316172">
                            <w:r w:rsidRPr="006A7DE4">
                              <w:t>14-30 rue Alexandre Bât. C</w:t>
                            </w:r>
                          </w:p>
                          <w:p w:rsidR="00823EC2" w:rsidRPr="006A7DE4" w:rsidRDefault="00823EC2" w:rsidP="00316172">
                            <w:r w:rsidRPr="006A7DE4">
                              <w:t>92635 Gennevilliers Cedex</w:t>
                            </w:r>
                          </w:p>
                          <w:p w:rsidR="00823EC2" w:rsidRPr="006A7DE4" w:rsidRDefault="00823EC2" w:rsidP="00316172">
                            <w:r w:rsidRPr="006A7DE4">
                              <w:t>Tél. : +33 (0)1 46 88 99 00</w:t>
                            </w:r>
                          </w:p>
                          <w:p w:rsidR="00823EC2" w:rsidRPr="006A7DE4" w:rsidRDefault="00823EC2" w:rsidP="00316172">
                            <w:r w:rsidRPr="006A7DE4">
                              <w:t>Fax : +33 (0)1 46 88 99 11</w:t>
                            </w:r>
                          </w:p>
                          <w:p w:rsidR="00823EC2" w:rsidRPr="003C0574" w:rsidRDefault="00823EC2" w:rsidP="00316172">
                            <w:pPr>
                              <w:rPr>
                                <w:b/>
                                <w:color w:val="39739E"/>
                              </w:rPr>
                            </w:pPr>
                            <w:r w:rsidRPr="003C0574">
                              <w:rPr>
                                <w:b/>
                                <w:color w:val="39739E"/>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535119" id="Zone de texte 23" o:spid="_x0000_s1032" type="#_x0000_t202" style="position:absolute;left:0;text-align:left;margin-left:-23.35pt;margin-top:599.85pt;width:178.35pt;height:88.3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" filled="f" stroked="f" strokeweight=".5pt">
                <v:textbox>
                  <w:txbxContent>
                    <w:p w:rsidR="00823EC2" w:rsidRPr="003C0574" w:rsidRDefault="00823EC2" w:rsidP="00316172">
                      <w:pPr>
                        <w:rPr>
                          <w:b/>
                          <w:color w:val="39739E"/>
                        </w:rPr>
                      </w:pPr>
                      <w:r w:rsidRPr="003C0574">
                        <w:rPr>
                          <w:b/>
                          <w:color w:val="39739E"/>
                        </w:rPr>
                        <w:t>IRH Ingénieur Conseil</w:t>
                      </w:r>
                    </w:p>
                    <w:p w:rsidR="00823EC2" w:rsidRPr="006A7DE4" w:rsidRDefault="00823EC2" w:rsidP="00316172">
                      <w:r w:rsidRPr="006A7DE4">
                        <w:t>14-30 rue Alexandre Bât. C</w:t>
                      </w:r>
                    </w:p>
                    <w:p w:rsidR="00823EC2" w:rsidRPr="006A7DE4" w:rsidRDefault="00823EC2" w:rsidP="00316172">
                      <w:r w:rsidRPr="006A7DE4">
                        <w:t>92635 Gennevilliers Cedex</w:t>
                      </w:r>
                    </w:p>
                    <w:p w:rsidR="00823EC2" w:rsidRPr="006A7DE4" w:rsidRDefault="00823EC2" w:rsidP="00316172">
                      <w:r w:rsidRPr="006A7DE4">
                        <w:t>Tél. : +33 (0)1 46 88 99 00</w:t>
                      </w:r>
                    </w:p>
                    <w:p w:rsidR="00823EC2" w:rsidRPr="006A7DE4" w:rsidRDefault="00823EC2" w:rsidP="00316172">
                      <w:r w:rsidRPr="006A7DE4">
                        <w:t>Fax : +33 (0)1 46 88 99 11</w:t>
                      </w:r>
                    </w:p>
                    <w:p w:rsidR="00823EC2" w:rsidRPr="003C0574" w:rsidRDefault="00823EC2" w:rsidP="00316172">
                      <w:pPr>
                        <w:rPr>
                          <w:b/>
                          <w:color w:val="39739E"/>
                        </w:rPr>
                      </w:pPr>
                      <w:r w:rsidRPr="003C0574">
                        <w:rPr>
                          <w:b/>
                          <w:color w:val="39739E"/>
                        </w:rPr>
                        <w:t>www.groupeirhenvironnement.com</w:t>
                      </w:r>
                    </w:p>
                  </w:txbxContent>
                </v:textbox>
              </v:shape>
            </w:pict>
          </mc:Fallback>
        </mc:AlternateContent>
      </w:r>
    </w:p>
    <w:sectPr w:rsidR="000F29F0" w:rsidSect="009058BD">
      <w:headerReference w:type="default" r:id="rId25"/>
      <w:footerReference w:type="defaul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3EC2" w:rsidRDefault="00823EC2" w:rsidP="00316172">
      <w:r>
        <w:separator/>
      </w:r>
    </w:p>
  </w:endnote>
  <w:endnote w:type="continuationSeparator" w:id="0">
    <w:p w:rsidR="00823EC2" w:rsidRDefault="00823EC2" w:rsidP="00316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823EC2" w:rsidTr="00B966D1">
      <w:tc>
        <w:tcPr>
          <w:tcW w:w="3070" w:type="dxa"/>
        </w:tcPr>
        <w:p w:rsidR="00823EC2" w:rsidRDefault="00823EC2" w:rsidP="00B14D7E">
          <w:pPr>
            <w:pStyle w:val="Pieddepage"/>
          </w:pPr>
          <w:r>
            <w:rPr>
              <w:noProof/>
              <w:lang w:eastAsia="fr-FR"/>
            </w:rPr>
            <w:drawing>
              <wp:anchor distT="0" distB="0" distL="114300" distR="114300" simplePos="0" relativeHeight="251665408" behindDoc="1" locked="0" layoutInCell="1" allowOverlap="1" wp14:anchorId="0199D354" wp14:editId="054CFB56">
                <wp:simplePos x="0" y="0"/>
                <wp:positionH relativeFrom="column">
                  <wp:posOffset>-899795</wp:posOffset>
                </wp:positionH>
                <wp:positionV relativeFrom="paragraph">
                  <wp:posOffset>199552</wp:posOffset>
                </wp:positionV>
                <wp:extent cx="7578090" cy="425450"/>
                <wp:effectExtent l="0" t="0" r="3810" b="0"/>
                <wp:wrapNone/>
                <wp:docPr id="329" name="Imag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7552C019" wp14:editId="02A06AB7">
                <wp:extent cx="540598" cy="279023"/>
                <wp:effectExtent l="0" t="0" r="0" b="6985"/>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823EC2" w:rsidRDefault="00823EC2" w:rsidP="0013664B">
          <w:pPr>
            <w:jc w:val="center"/>
          </w:pPr>
          <w:r>
            <w:rPr>
              <w:color w:val="A6A6A6" w:themeColor="background1" w:themeShade="A6"/>
            </w:rPr>
            <w:t xml:space="preserve">RHAP160127 - </w:t>
          </w:r>
          <w:r w:rsidR="0013664B">
            <w:rPr>
              <w:color w:val="A6A6A6" w:themeColor="background1" w:themeShade="A6"/>
            </w:rPr>
            <w:t>Avril2018</w:t>
          </w:r>
        </w:p>
      </w:tc>
      <w:tc>
        <w:tcPr>
          <w:tcW w:w="3071" w:type="dxa"/>
          <w:vAlign w:val="center"/>
        </w:tcPr>
        <w:p w:rsidR="00823EC2" w:rsidRDefault="00823EC2" w:rsidP="00B14D7E">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8F589A">
            <w:rPr>
              <w:noProof/>
              <w:color w:val="A6A6A6" w:themeColor="background1" w:themeShade="A6"/>
            </w:rPr>
            <w:t>4</w:t>
          </w:r>
          <w:r w:rsidRPr="00412F01">
            <w:rPr>
              <w:color w:val="A6A6A6" w:themeColor="background1" w:themeShade="A6"/>
            </w:rPr>
            <w:fldChar w:fldCharType="end"/>
          </w:r>
        </w:p>
      </w:tc>
    </w:tr>
  </w:tbl>
  <w:p w:rsidR="00823EC2" w:rsidRDefault="00823EC2" w:rsidP="00316172">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823EC2" w:rsidTr="00B966D1">
      <w:tc>
        <w:tcPr>
          <w:tcW w:w="3070" w:type="dxa"/>
        </w:tcPr>
        <w:p w:rsidR="00823EC2" w:rsidRDefault="00823EC2" w:rsidP="00B14D7E">
          <w:pPr>
            <w:pStyle w:val="Pieddepage"/>
          </w:pPr>
          <w:r>
            <w:rPr>
              <w:noProof/>
              <w:lang w:eastAsia="fr-FR"/>
            </w:rPr>
            <w:drawing>
              <wp:anchor distT="0" distB="0" distL="114300" distR="114300" simplePos="0" relativeHeight="251723776" behindDoc="1" locked="0" layoutInCell="1" allowOverlap="1" wp14:anchorId="23628F28" wp14:editId="171AC202">
                <wp:simplePos x="0" y="0"/>
                <wp:positionH relativeFrom="column">
                  <wp:posOffset>-899795</wp:posOffset>
                </wp:positionH>
                <wp:positionV relativeFrom="paragraph">
                  <wp:posOffset>223993</wp:posOffset>
                </wp:positionV>
                <wp:extent cx="7578090" cy="425450"/>
                <wp:effectExtent l="0" t="0" r="381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78917D59" wp14:editId="0082A923">
                <wp:extent cx="540598" cy="279023"/>
                <wp:effectExtent l="0" t="0" r="0" b="698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823EC2" w:rsidRDefault="00823EC2" w:rsidP="0013664B">
          <w:pPr>
            <w:jc w:val="center"/>
          </w:pPr>
          <w:r>
            <w:rPr>
              <w:color w:val="A6A6A6" w:themeColor="background1" w:themeShade="A6"/>
            </w:rPr>
            <w:t xml:space="preserve">RHAP160127 - </w:t>
          </w:r>
          <w:r w:rsidR="0013664B">
            <w:rPr>
              <w:color w:val="A6A6A6" w:themeColor="background1" w:themeShade="A6"/>
            </w:rPr>
            <w:t>Avril</w:t>
          </w:r>
          <w:r>
            <w:rPr>
              <w:color w:val="A6A6A6" w:themeColor="background1" w:themeShade="A6"/>
            </w:rPr>
            <w:t xml:space="preserve"> 201</w:t>
          </w:r>
          <w:r w:rsidR="0013664B">
            <w:rPr>
              <w:color w:val="A6A6A6" w:themeColor="background1" w:themeShade="A6"/>
            </w:rPr>
            <w:t>8</w:t>
          </w:r>
        </w:p>
      </w:tc>
      <w:tc>
        <w:tcPr>
          <w:tcW w:w="3071" w:type="dxa"/>
          <w:vAlign w:val="center"/>
        </w:tcPr>
        <w:p w:rsidR="00823EC2" w:rsidRDefault="00823EC2" w:rsidP="00B14D7E">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8F589A">
            <w:rPr>
              <w:noProof/>
              <w:color w:val="A6A6A6" w:themeColor="background1" w:themeShade="A6"/>
            </w:rPr>
            <w:t>18</w:t>
          </w:r>
          <w:r w:rsidRPr="00412F01">
            <w:rPr>
              <w:color w:val="A6A6A6" w:themeColor="background1" w:themeShade="A6"/>
            </w:rPr>
            <w:fldChar w:fldCharType="end"/>
          </w:r>
        </w:p>
      </w:tc>
    </w:tr>
  </w:tbl>
  <w:p w:rsidR="00823EC2" w:rsidRDefault="00823EC2" w:rsidP="00316172">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3EC2" w:rsidRDefault="00823EC2" w:rsidP="00316172">
      <w:r>
        <w:separator/>
      </w:r>
    </w:p>
  </w:footnote>
  <w:footnote w:type="continuationSeparator" w:id="0">
    <w:p w:rsidR="00823EC2" w:rsidRDefault="00823EC2" w:rsidP="003161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pPr>
      <w:pStyle w:val="En-tte"/>
      <w:rPr>
        <w:noProof/>
        <w:lang w:eastAsia="fr-FR"/>
      </w:rPr>
    </w:pPr>
    <w:r>
      <w:rPr>
        <w:noProof/>
        <w:lang w:eastAsia="fr-FR"/>
      </w:rPr>
      <w:drawing>
        <wp:anchor distT="0" distB="0" distL="114300" distR="114300" simplePos="0" relativeHeight="251726848" behindDoc="1" locked="0" layoutInCell="1" allowOverlap="1" wp14:anchorId="47436F92" wp14:editId="011C1D05">
          <wp:simplePos x="0" y="0"/>
          <wp:positionH relativeFrom="column">
            <wp:posOffset>-884029</wp:posOffset>
          </wp:positionH>
          <wp:positionV relativeFrom="paragraph">
            <wp:posOffset>-449580</wp:posOffset>
          </wp:positionV>
          <wp:extent cx="7551683" cy="1939159"/>
          <wp:effectExtent l="0" t="0" r="0" b="4445"/>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e-signaletique-vierge.jpg"/>
                  <pic:cNvPicPr/>
                </pic:nvPicPr>
                <pic:blipFill rotWithShape="1">
                  <a:blip r:embed="rId1" cstate="print">
                    <a:extLst>
                      <a:ext uri="{28A0092B-C50C-407E-A947-70E740481C1C}">
                        <a14:useLocalDpi xmlns:a14="http://schemas.microsoft.com/office/drawing/2010/main" val="0"/>
                      </a:ext>
                    </a:extLst>
                  </a:blip>
                  <a:srcRect b="81763"/>
                  <a:stretch/>
                </pic:blipFill>
                <pic:spPr bwMode="auto">
                  <a:xfrm>
                    <a:off x="0" y="0"/>
                    <a:ext cx="7551683" cy="19391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23EC2" w:rsidRDefault="00823EC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En-tte"/>
    </w:pPr>
    <w:r>
      <w:rPr>
        <w:noProof/>
        <w:lang w:eastAsia="fr-FR"/>
      </w:rPr>
      <w:drawing>
        <wp:anchor distT="0" distB="0" distL="114300" distR="114300" simplePos="0" relativeHeight="251664896" behindDoc="1" locked="0" layoutInCell="1" allowOverlap="1" wp14:anchorId="3E32D02F" wp14:editId="3E6980FA">
          <wp:simplePos x="0" y="0"/>
          <wp:positionH relativeFrom="column">
            <wp:posOffset>-899795</wp:posOffset>
          </wp:positionH>
          <wp:positionV relativeFrom="paragraph">
            <wp:posOffset>-449580</wp:posOffset>
          </wp:positionV>
          <wp:extent cx="7581900" cy="2062480"/>
          <wp:effectExtent l="0" t="0" r="0" b="0"/>
          <wp:wrapTight wrapText="bothSides">
            <wp:wrapPolygon edited="0">
              <wp:start x="0" y="0"/>
              <wp:lineTo x="0" y="21347"/>
              <wp:lineTo x="21546" y="21347"/>
              <wp:lineTo x="21546" y="0"/>
              <wp:lineTo x="0" y="0"/>
            </wp:wrapPolygon>
          </wp:wrapTight>
          <wp:docPr id="328" name="Imag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mmaire-sui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1900" cy="20624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En-tte"/>
    </w:pPr>
    <w:r>
      <w:rPr>
        <w:noProof/>
        <w:lang w:eastAsia="fr-FR"/>
      </w:rPr>
      <mc:AlternateContent>
        <mc:Choice Requires="wps">
          <w:drawing>
            <wp:anchor distT="0" distB="0" distL="114300" distR="114300" simplePos="0" relativeHeight="251671552" behindDoc="0" locked="0" layoutInCell="1" allowOverlap="1" wp14:anchorId="27A577B5" wp14:editId="11EE1BA5">
              <wp:simplePos x="0" y="0"/>
              <wp:positionH relativeFrom="column">
                <wp:posOffset>1522656</wp:posOffset>
              </wp:positionH>
              <wp:positionV relativeFrom="paragraph">
                <wp:posOffset>-133862</wp:posOffset>
              </wp:positionV>
              <wp:extent cx="4841875" cy="676275"/>
              <wp:effectExtent l="0" t="0" r="0" b="0"/>
              <wp:wrapNone/>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875" cy="676275"/>
                      </a:xfrm>
                      <a:prstGeom prst="rect">
                        <a:avLst/>
                      </a:prstGeom>
                      <a:noFill/>
                      <a:ln w="9525">
                        <a:noFill/>
                        <a:miter lim="800000"/>
                        <a:headEnd/>
                        <a:tailEnd/>
                      </a:ln>
                    </wps:spPr>
                    <wps:txbx>
                      <w:txbxContent>
                        <w:p w:rsidR="00823EC2" w:rsidRPr="00DA4E08" w:rsidRDefault="00823EC2" w:rsidP="006B4854">
                          <w:pPr>
                            <w:jc w:val="right"/>
                            <w:rPr>
                              <w:rStyle w:val="Accentuation"/>
                              <w:i/>
                              <w:sz w:val="24"/>
                              <w:szCs w:val="28"/>
                            </w:rPr>
                          </w:pPr>
                          <w:r>
                            <w:rPr>
                              <w:rStyle w:val="Accentuation"/>
                              <w:i/>
                              <w:sz w:val="24"/>
                              <w:szCs w:val="28"/>
                            </w:rPr>
                            <w:t>Dossier de mise à enquête public</w:t>
                          </w:r>
                        </w:p>
                        <w:p w:rsidR="00823EC2" w:rsidRPr="00DA4E08" w:rsidRDefault="00823EC2" w:rsidP="006B4854">
                          <w:pPr>
                            <w:jc w:val="right"/>
                            <w:rPr>
                              <w:rStyle w:val="Accentuation"/>
                              <w:b/>
                              <w:i/>
                              <w:sz w:val="10"/>
                              <w:szCs w:val="28"/>
                            </w:rPr>
                          </w:pPr>
                        </w:p>
                        <w:p w:rsidR="00823EC2" w:rsidRPr="00DA4E08" w:rsidRDefault="00823EC2" w:rsidP="006B4854">
                          <w:pPr>
                            <w:ind w:left="1416" w:firstLine="708"/>
                            <w:jc w:val="right"/>
                            <w:rPr>
                              <w:rStyle w:val="Accentuation"/>
                              <w:b/>
                              <w:i/>
                              <w:sz w:val="24"/>
                              <w:szCs w:val="28"/>
                            </w:rPr>
                          </w:pPr>
                          <w:r>
                            <w:rPr>
                              <w:rStyle w:val="Accentuation"/>
                              <w:b/>
                              <w:i/>
                              <w:sz w:val="24"/>
                              <w:szCs w:val="28"/>
                            </w:rPr>
                            <w:t>Commune de Roisey</w:t>
                          </w:r>
                        </w:p>
                        <w:p w:rsidR="00823EC2" w:rsidRPr="00DA4E08" w:rsidRDefault="00823EC2" w:rsidP="00316172">
                          <w:pPr>
                            <w:rPr>
                              <w:rStyle w:val="Accentuation"/>
                              <w:b/>
                              <w:i/>
                              <w:sz w:val="3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7A577B5" id="_x0000_t202" coordsize="21600,21600" o:spt="202" path="m,l,21600r21600,l21600,xe">
              <v:stroke joinstyle="miter"/>
              <v:path gradientshapeok="t" o:connecttype="rect"/>
            </v:shapetype>
            <v:shape id="_x0000_s1033" type="#_x0000_t202" style="position:absolute;left:0;text-align:left;margin-left:119.9pt;margin-top:-10.55pt;width:381.25pt;height:5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" filled="f" stroked="f">
              <v:textbox>
                <w:txbxContent>
                  <w:p w:rsidR="00823EC2" w:rsidRPr="00DA4E08" w:rsidRDefault="00823EC2" w:rsidP="006B4854">
                    <w:pPr>
                      <w:jc w:val="right"/>
                      <w:rPr>
                        <w:rStyle w:val="Accentuation"/>
                        <w:i/>
                        <w:sz w:val="24"/>
                        <w:szCs w:val="28"/>
                      </w:rPr>
                    </w:pPr>
                    <w:r>
                      <w:rPr>
                        <w:rStyle w:val="Accentuation"/>
                        <w:i/>
                        <w:sz w:val="24"/>
                        <w:szCs w:val="28"/>
                      </w:rPr>
                      <w:t>Dossier de mise à enquête public</w:t>
                    </w:r>
                  </w:p>
                  <w:p w:rsidR="00823EC2" w:rsidRPr="00DA4E08" w:rsidRDefault="00823EC2" w:rsidP="006B4854">
                    <w:pPr>
                      <w:jc w:val="right"/>
                      <w:rPr>
                        <w:rStyle w:val="Accentuation"/>
                        <w:b/>
                        <w:i/>
                        <w:sz w:val="10"/>
                        <w:szCs w:val="28"/>
                      </w:rPr>
                    </w:pPr>
                  </w:p>
                  <w:p w:rsidR="00823EC2" w:rsidRPr="00DA4E08" w:rsidRDefault="00823EC2" w:rsidP="006B4854">
                    <w:pPr>
                      <w:ind w:left="1416" w:firstLine="708"/>
                      <w:jc w:val="right"/>
                      <w:rPr>
                        <w:rStyle w:val="Accentuation"/>
                        <w:b/>
                        <w:i/>
                        <w:sz w:val="24"/>
                        <w:szCs w:val="28"/>
                      </w:rPr>
                    </w:pPr>
                    <w:r>
                      <w:rPr>
                        <w:rStyle w:val="Accentuation"/>
                        <w:b/>
                        <w:i/>
                        <w:sz w:val="24"/>
                        <w:szCs w:val="28"/>
                      </w:rPr>
                      <w:t>Commune de Roisey</w:t>
                    </w:r>
                  </w:p>
                  <w:p w:rsidR="00823EC2" w:rsidRPr="00DA4E08" w:rsidRDefault="00823EC2" w:rsidP="00316172">
                    <w:pPr>
                      <w:rPr>
                        <w:rStyle w:val="Accentuation"/>
                        <w:b/>
                        <w:i/>
                        <w:sz w:val="36"/>
                      </w:rPr>
                    </w:pPr>
                  </w:p>
                </w:txbxContent>
              </v:textbox>
            </v:shape>
          </w:pict>
        </mc:Fallback>
      </mc:AlternateContent>
    </w:r>
    <w:r>
      <w:rPr>
        <w:noProof/>
        <w:lang w:eastAsia="fr-FR"/>
      </w:rPr>
      <w:drawing>
        <wp:anchor distT="0" distB="0" distL="114300" distR="114300" simplePos="0" relativeHeight="251674624" behindDoc="1" locked="0" layoutInCell="1" allowOverlap="1" wp14:anchorId="76A747F4" wp14:editId="0A8052A1">
          <wp:simplePos x="0" y="0"/>
          <wp:positionH relativeFrom="column">
            <wp:posOffset>-899795</wp:posOffset>
          </wp:positionH>
          <wp:positionV relativeFrom="paragraph">
            <wp:posOffset>-440055</wp:posOffset>
          </wp:positionV>
          <wp:extent cx="7569835" cy="1482090"/>
          <wp:effectExtent l="0" t="0" r="0" b="3810"/>
          <wp:wrapNone/>
          <wp:docPr id="324" name="Imag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En-tte"/>
    </w:pPr>
    <w:r>
      <w:rPr>
        <w:noProof/>
        <w:lang w:eastAsia="fr-FR"/>
      </w:rPr>
      <mc:AlternateContent>
        <mc:Choice Requires="wps">
          <w:drawing>
            <wp:anchor distT="0" distB="0" distL="114300" distR="114300" simplePos="0" relativeHeight="251722752" behindDoc="0" locked="0" layoutInCell="1" allowOverlap="1" wp14:anchorId="23F822B2" wp14:editId="0157DF4F">
              <wp:simplePos x="0" y="0"/>
              <wp:positionH relativeFrom="column">
                <wp:posOffset>1641032</wp:posOffset>
              </wp:positionH>
              <wp:positionV relativeFrom="paragraph">
                <wp:posOffset>-127635</wp:posOffset>
              </wp:positionV>
              <wp:extent cx="4732020" cy="1403985"/>
              <wp:effectExtent l="0" t="0" r="0" b="0"/>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3985"/>
                      </a:xfrm>
                      <a:prstGeom prst="rect">
                        <a:avLst/>
                      </a:prstGeom>
                      <a:noFill/>
                      <a:ln w="9525">
                        <a:noFill/>
                        <a:miter lim="800000"/>
                        <a:headEnd/>
                        <a:tailEnd/>
                      </a:ln>
                    </wps:spPr>
                    <wps:txbx>
                      <w:txbxContent>
                        <w:p w:rsidR="00823EC2" w:rsidRPr="00DA4E08" w:rsidRDefault="00823EC2" w:rsidP="007C3647">
                          <w:pPr>
                            <w:jc w:val="right"/>
                            <w:rPr>
                              <w:rStyle w:val="Accentuation"/>
                              <w:i/>
                              <w:sz w:val="24"/>
                              <w:szCs w:val="28"/>
                            </w:rPr>
                          </w:pPr>
                          <w:r>
                            <w:rPr>
                              <w:rStyle w:val="Accentuation"/>
                              <w:i/>
                              <w:sz w:val="24"/>
                              <w:szCs w:val="28"/>
                            </w:rPr>
                            <w:t>Dossier de mise à enquête public</w:t>
                          </w:r>
                        </w:p>
                        <w:p w:rsidR="00823EC2" w:rsidRPr="00DA4E08" w:rsidRDefault="00823EC2" w:rsidP="007C3647">
                          <w:pPr>
                            <w:jc w:val="right"/>
                            <w:rPr>
                              <w:rStyle w:val="Accentuation"/>
                              <w:b/>
                              <w:i/>
                              <w:sz w:val="10"/>
                              <w:szCs w:val="28"/>
                            </w:rPr>
                          </w:pPr>
                        </w:p>
                        <w:p w:rsidR="00823EC2" w:rsidRPr="00DA4E08" w:rsidRDefault="00823EC2" w:rsidP="007C3647">
                          <w:pPr>
                            <w:ind w:left="1416" w:firstLine="708"/>
                            <w:jc w:val="right"/>
                            <w:rPr>
                              <w:rStyle w:val="Accentuation"/>
                              <w:b/>
                              <w:i/>
                              <w:sz w:val="24"/>
                              <w:szCs w:val="28"/>
                            </w:rPr>
                          </w:pPr>
                          <w:r>
                            <w:rPr>
                              <w:rStyle w:val="Accentuation"/>
                              <w:b/>
                              <w:i/>
                              <w:sz w:val="24"/>
                              <w:szCs w:val="28"/>
                            </w:rPr>
                            <w:t>Commune de Roisey</w:t>
                          </w:r>
                        </w:p>
                        <w:p w:rsidR="00823EC2" w:rsidRPr="006D0129" w:rsidRDefault="00823EC2" w:rsidP="0031617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3F822B2" id="_x0000_t202" coordsize="21600,21600" o:spt="202" path="m,l,21600r21600,l21600,xe">
              <v:stroke joinstyle="miter"/>
              <v:path gradientshapeok="t" o:connecttype="rect"/>
            </v:shapetype>
            <v:shape id="_x0000_s1034" type="#_x0000_t202" style="position:absolute;left:0;text-align:left;margin-left:129.2pt;margin-top:-10.05pt;width:372.6pt;height:110.5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" filled="f" stroked="f">
              <v:textbox style="mso-fit-shape-to-text:t">
                <w:txbxContent>
                  <w:p w:rsidR="00823EC2" w:rsidRPr="00DA4E08" w:rsidRDefault="00823EC2" w:rsidP="007C3647">
                    <w:pPr>
                      <w:jc w:val="right"/>
                      <w:rPr>
                        <w:rStyle w:val="Accentuation"/>
                        <w:i/>
                        <w:sz w:val="24"/>
                        <w:szCs w:val="28"/>
                      </w:rPr>
                    </w:pPr>
                    <w:r>
                      <w:rPr>
                        <w:rStyle w:val="Accentuation"/>
                        <w:i/>
                        <w:sz w:val="24"/>
                        <w:szCs w:val="28"/>
                      </w:rPr>
                      <w:t>Dossier de mise à enquête public</w:t>
                    </w:r>
                  </w:p>
                  <w:p w:rsidR="00823EC2" w:rsidRPr="00DA4E08" w:rsidRDefault="00823EC2" w:rsidP="007C3647">
                    <w:pPr>
                      <w:jc w:val="right"/>
                      <w:rPr>
                        <w:rStyle w:val="Accentuation"/>
                        <w:b/>
                        <w:i/>
                        <w:sz w:val="10"/>
                        <w:szCs w:val="28"/>
                      </w:rPr>
                    </w:pPr>
                  </w:p>
                  <w:p w:rsidR="00823EC2" w:rsidRPr="00DA4E08" w:rsidRDefault="00823EC2" w:rsidP="007C3647">
                    <w:pPr>
                      <w:ind w:left="1416" w:firstLine="708"/>
                      <w:jc w:val="right"/>
                      <w:rPr>
                        <w:rStyle w:val="Accentuation"/>
                        <w:b/>
                        <w:i/>
                        <w:sz w:val="24"/>
                        <w:szCs w:val="28"/>
                      </w:rPr>
                    </w:pPr>
                    <w:r>
                      <w:rPr>
                        <w:rStyle w:val="Accentuation"/>
                        <w:b/>
                        <w:i/>
                        <w:sz w:val="24"/>
                        <w:szCs w:val="28"/>
                      </w:rPr>
                      <w:t>Commune de Roisey</w:t>
                    </w:r>
                  </w:p>
                  <w:p w:rsidR="00823EC2" w:rsidRPr="006D0129" w:rsidRDefault="00823EC2" w:rsidP="00316172"/>
                </w:txbxContent>
              </v:textbox>
            </v:shape>
          </w:pict>
        </mc:Fallback>
      </mc:AlternateContent>
    </w:r>
    <w:r>
      <w:rPr>
        <w:noProof/>
        <w:lang w:eastAsia="fr-FR"/>
      </w:rPr>
      <w:drawing>
        <wp:anchor distT="0" distB="0" distL="114300" distR="114300" simplePos="0" relativeHeight="251724800" behindDoc="1" locked="0" layoutInCell="1" allowOverlap="1" wp14:anchorId="231E889B" wp14:editId="656B70E8">
          <wp:simplePos x="0" y="0"/>
          <wp:positionH relativeFrom="column">
            <wp:posOffset>-861695</wp:posOffset>
          </wp:positionH>
          <wp:positionV relativeFrom="paragraph">
            <wp:posOffset>-440055</wp:posOffset>
          </wp:positionV>
          <wp:extent cx="7508240" cy="1469390"/>
          <wp:effectExtent l="0" t="0" r="0"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08240" cy="1469390"/>
                  </a:xfrm>
                  <a:prstGeom prst="rect">
                    <a:avLst/>
                  </a:prstGeom>
                </pic:spPr>
              </pic:pic>
            </a:graphicData>
          </a:graphic>
          <wp14:sizeRelH relativeFrom="page">
            <wp14:pctWidth>0</wp14:pctWidth>
          </wp14:sizeRelH>
          <wp14:sizeRelV relativeFrom="page">
            <wp14:pctHeight>0</wp14:pctHeight>
          </wp14:sizeRelV>
        </wp:anchor>
      </w:drawing>
    </w:r>
    <w:r w:rsidRPr="001B7A81">
      <w:rPr>
        <w:noProof/>
        <w:lang w:eastAsia="fr-FR"/>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EC2" w:rsidRDefault="00823EC2" w:rsidP="00316172">
    <w:pPr>
      <w:pStyle w:val="En-tte"/>
    </w:pPr>
    <w:r>
      <w:rPr>
        <w:noProof/>
        <w:lang w:eastAsia="fr-FR"/>
      </w:rPr>
      <w:drawing>
        <wp:anchor distT="0" distB="0" distL="114300" distR="114300" simplePos="0" relativeHeight="251716608" behindDoc="1" locked="0" layoutInCell="1" allowOverlap="1" wp14:anchorId="7AFB47D6" wp14:editId="14FFD382">
          <wp:simplePos x="0" y="0"/>
          <wp:positionH relativeFrom="column">
            <wp:posOffset>-899795</wp:posOffset>
          </wp:positionH>
          <wp:positionV relativeFrom="paragraph">
            <wp:posOffset>-457531</wp:posOffset>
          </wp:positionV>
          <wp:extent cx="7562595" cy="10694504"/>
          <wp:effectExtent l="0" t="0" r="635"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couverture-vier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6570" cy="1070012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0983E36"/>
    <w:lvl w:ilvl="0">
      <w:start w:val="1"/>
      <w:numFmt w:val="bullet"/>
      <w:pStyle w:val="Listepuces2"/>
      <w:lvlText w:val=""/>
      <w:lvlJc w:val="left"/>
      <w:pPr>
        <w:ind w:left="643" w:hanging="360"/>
      </w:pPr>
      <w:rPr>
        <w:rFonts w:ascii="Symbol" w:hAnsi="Symbol" w:hint="default"/>
      </w:rPr>
    </w:lvl>
  </w:abstractNum>
  <w:abstractNum w:abstractNumId="1">
    <w:nsid w:val="FFFFFFFE"/>
    <w:multiLevelType w:val="singleLevel"/>
    <w:tmpl w:val="5D76D180"/>
    <w:lvl w:ilvl="0">
      <w:numFmt w:val="none"/>
      <w:lvlText w:val="—"/>
      <w:lvlJc w:val="left"/>
      <w:pPr>
        <w:tabs>
          <w:tab w:val="num" w:pos="0"/>
        </w:tabs>
        <w:ind w:left="0" w:firstLine="0"/>
      </w:pPr>
      <w:rPr>
        <w:rFonts w:ascii="Times New Roman" w:hAnsi="Times New Roman" w:hint="default"/>
      </w:rPr>
    </w:lvl>
  </w:abstractNum>
  <w:abstractNum w:abstractNumId="2">
    <w:nsid w:val="019E28CE"/>
    <w:multiLevelType w:val="hybridMultilevel"/>
    <w:tmpl w:val="5ABE9C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6BA3861"/>
    <w:multiLevelType w:val="hybridMultilevel"/>
    <w:tmpl w:val="5D2CFB90"/>
    <w:lvl w:ilvl="0" w:tplc="EC8E9E2E">
      <w:numFmt w:val="bullet"/>
      <w:lvlText w:val="-"/>
      <w:lvlJc w:val="left"/>
      <w:pPr>
        <w:tabs>
          <w:tab w:val="num" w:pos="780"/>
        </w:tabs>
        <w:ind w:left="780" w:hanging="360"/>
      </w:pPr>
      <w:rPr>
        <w:rFonts w:ascii="Arial" w:eastAsia="Times New Roman" w:hAnsi="Arial" w:cs="Arial" w:hint="default"/>
      </w:rPr>
    </w:lvl>
    <w:lvl w:ilvl="1" w:tplc="040C0003">
      <w:start w:val="1"/>
      <w:numFmt w:val="bullet"/>
      <w:lvlText w:val="o"/>
      <w:lvlJc w:val="left"/>
      <w:pPr>
        <w:tabs>
          <w:tab w:val="num" w:pos="1500"/>
        </w:tabs>
        <w:ind w:left="1500" w:hanging="360"/>
      </w:pPr>
      <w:rPr>
        <w:rFonts w:ascii="Courier New" w:hAnsi="Courier New" w:cs="Courier New" w:hint="default"/>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4">
    <w:nsid w:val="0E015F34"/>
    <w:multiLevelType w:val="hybridMultilevel"/>
    <w:tmpl w:val="1C8A30B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F794B21"/>
    <w:multiLevelType w:val="hybridMultilevel"/>
    <w:tmpl w:val="0802A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8C91408"/>
    <w:multiLevelType w:val="singleLevel"/>
    <w:tmpl w:val="9DE8554A"/>
    <w:lvl w:ilvl="0">
      <w:numFmt w:val="bullet"/>
      <w:lvlText w:val="-"/>
      <w:lvlJc w:val="left"/>
      <w:pPr>
        <w:ind w:left="1063" w:hanging="360"/>
      </w:pPr>
      <w:rPr>
        <w:rFonts w:ascii="Arial" w:eastAsia="Times New Roman" w:hAnsi="Arial" w:hint="default"/>
        <w:b w:val="0"/>
        <w:sz w:val="22"/>
      </w:rPr>
    </w:lvl>
  </w:abstractNum>
  <w:abstractNum w:abstractNumId="7">
    <w:nsid w:val="1D673E13"/>
    <w:multiLevelType w:val="multilevel"/>
    <w:tmpl w:val="8884D6C8"/>
    <w:lvl w:ilvl="0">
      <w:start w:val="1"/>
      <w:numFmt w:val="decimal"/>
      <w:pStyle w:val="Titre1"/>
      <w:lvlText w:val="%1"/>
      <w:lvlJc w:val="left"/>
      <w:pPr>
        <w:ind w:left="432" w:hanging="432"/>
      </w:pPr>
      <w:rPr>
        <w:rFonts w:hint="default"/>
        <w:color w:val="244061" w:themeColor="accent1" w:themeShade="80"/>
      </w:rPr>
    </w:lvl>
    <w:lvl w:ilvl="1">
      <w:start w:val="1"/>
      <w:numFmt w:val="decimal"/>
      <w:pStyle w:val="Titre2"/>
      <w:lvlText w:val="%1.%2"/>
      <w:lvlJc w:val="left"/>
      <w:pPr>
        <w:ind w:left="576" w:hanging="576"/>
      </w:pPr>
      <w:rPr>
        <w:b w:val="0"/>
        <w:bCs w:val="0"/>
        <w:i w:val="0"/>
        <w:iCs w:val="0"/>
        <w:caps w:val="0"/>
        <w:smallCaps w:val="0"/>
        <w:strike w:val="0"/>
        <w:dstrike w:val="0"/>
        <w:noProof w:val="0"/>
        <w:vanish w:val="0"/>
        <w:color w:val="365F9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720" w:hanging="720"/>
      </w:pPr>
      <w:rPr>
        <w:color w:val="95B3D7" w:themeColor="accent1" w:themeTint="99"/>
      </w:r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8">
    <w:nsid w:val="38F00C83"/>
    <w:multiLevelType w:val="multilevel"/>
    <w:tmpl w:val="644299C4"/>
    <w:styleLink w:val="Style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4B8037FD"/>
    <w:multiLevelType w:val="hybridMultilevel"/>
    <w:tmpl w:val="95F2F45A"/>
    <w:lvl w:ilvl="0" w:tplc="6CFC679E">
      <w:start w:val="4"/>
      <w:numFmt w:val="bullet"/>
      <w:lvlText w:val="-"/>
      <w:lvlJc w:val="left"/>
      <w:pPr>
        <w:ind w:left="720" w:hanging="360"/>
      </w:pPr>
      <w:rPr>
        <w:rFonts w:ascii="Calibri" w:eastAsia="Times New Roman"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55C82F0C"/>
    <w:multiLevelType w:val="multilevel"/>
    <w:tmpl w:val="6A6C080E"/>
    <w:numStyleLink w:val="Puce1"/>
  </w:abstractNum>
  <w:abstractNum w:abstractNumId="11">
    <w:nsid w:val="602111A0"/>
    <w:multiLevelType w:val="singleLevel"/>
    <w:tmpl w:val="A50EB964"/>
    <w:lvl w:ilvl="0">
      <w:start w:val="1"/>
      <w:numFmt w:val="bullet"/>
      <w:lvlText w:val="-"/>
      <w:lvlJc w:val="left"/>
      <w:pPr>
        <w:tabs>
          <w:tab w:val="num" w:pos="1065"/>
        </w:tabs>
        <w:ind w:left="1065" w:hanging="360"/>
      </w:pPr>
      <w:rPr>
        <w:rFonts w:hint="default"/>
      </w:rPr>
    </w:lvl>
  </w:abstractNum>
  <w:abstractNum w:abstractNumId="12">
    <w:nsid w:val="74106733"/>
    <w:multiLevelType w:val="multilevel"/>
    <w:tmpl w:val="6A6C080E"/>
    <w:styleLink w:val="Puce1"/>
    <w:lvl w:ilvl="0">
      <w:start w:val="1"/>
      <w:numFmt w:val="bullet"/>
      <w:pStyle w:val="Listepuces"/>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7"/>
  </w:num>
  <w:num w:numId="3">
    <w:abstractNumId w:val="12"/>
  </w:num>
  <w:num w:numId="4">
    <w:abstractNumId w:val="10"/>
  </w:num>
  <w:num w:numId="5">
    <w:abstractNumId w:val="0"/>
  </w:num>
  <w:num w:numId="6">
    <w:abstractNumId w:val="8"/>
  </w:num>
  <w:num w:numId="7">
    <w:abstractNumId w:val="1"/>
    <w:lvlOverride w:ilvl="0">
      <w:lvl w:ilvl="0">
        <w:start w:val="1"/>
        <w:numFmt w:val="bullet"/>
        <w:lvlText w:val="–"/>
        <w:legacy w:legacy="1" w:legacySpace="0" w:legacyIndent="283"/>
        <w:lvlJc w:val="left"/>
        <w:pPr>
          <w:ind w:left="283" w:hanging="283"/>
        </w:pPr>
        <w:rPr>
          <w:rFonts w:ascii="Times New Roman" w:hAnsi="Times New Roman" w:hint="default"/>
        </w:rPr>
      </w:lvl>
    </w:lvlOverride>
  </w:num>
  <w:num w:numId="8">
    <w:abstractNumId w:val="11"/>
  </w:num>
  <w:num w:numId="9">
    <w:abstractNumId w:val="9"/>
  </w:num>
  <w:num w:numId="10">
    <w:abstractNumId w:val="3"/>
  </w:num>
  <w:num w:numId="11">
    <w:abstractNumId w:val="4"/>
  </w:num>
  <w:num w:numId="12">
    <w:abstractNumId w:val="5"/>
  </w:num>
  <w:num w:numId="13">
    <w:abstractNumId w:val="2"/>
  </w:num>
  <w:num w:numId="14">
    <w:abstractNumId w:val="6"/>
  </w:num>
  <w:num w:numId="15">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1822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0C8E"/>
    <w:rsid w:val="00000902"/>
    <w:rsid w:val="00002AAA"/>
    <w:rsid w:val="0000309A"/>
    <w:rsid w:val="00004461"/>
    <w:rsid w:val="00004503"/>
    <w:rsid w:val="00004CDD"/>
    <w:rsid w:val="00007606"/>
    <w:rsid w:val="00020091"/>
    <w:rsid w:val="00020C8E"/>
    <w:rsid w:val="00021744"/>
    <w:rsid w:val="000222EF"/>
    <w:rsid w:val="00025C8C"/>
    <w:rsid w:val="00025F5E"/>
    <w:rsid w:val="000269D8"/>
    <w:rsid w:val="000356A8"/>
    <w:rsid w:val="00036AF6"/>
    <w:rsid w:val="00036FCA"/>
    <w:rsid w:val="000430F3"/>
    <w:rsid w:val="000435CD"/>
    <w:rsid w:val="00045F0B"/>
    <w:rsid w:val="00051DB5"/>
    <w:rsid w:val="000534AE"/>
    <w:rsid w:val="000542A2"/>
    <w:rsid w:val="000543BF"/>
    <w:rsid w:val="0005521E"/>
    <w:rsid w:val="00056FA4"/>
    <w:rsid w:val="00060048"/>
    <w:rsid w:val="00061CB4"/>
    <w:rsid w:val="00064C37"/>
    <w:rsid w:val="00077A4D"/>
    <w:rsid w:val="0008584F"/>
    <w:rsid w:val="000866A7"/>
    <w:rsid w:val="00091876"/>
    <w:rsid w:val="000918A9"/>
    <w:rsid w:val="00094DA2"/>
    <w:rsid w:val="000956DC"/>
    <w:rsid w:val="000A1586"/>
    <w:rsid w:val="000A55A2"/>
    <w:rsid w:val="000B6602"/>
    <w:rsid w:val="000C71B6"/>
    <w:rsid w:val="000C7A03"/>
    <w:rsid w:val="000C7F83"/>
    <w:rsid w:val="000D4460"/>
    <w:rsid w:val="000D48F1"/>
    <w:rsid w:val="000E0555"/>
    <w:rsid w:val="000E4B7B"/>
    <w:rsid w:val="000E5065"/>
    <w:rsid w:val="000E5A4B"/>
    <w:rsid w:val="000F1F82"/>
    <w:rsid w:val="000F2895"/>
    <w:rsid w:val="000F29F0"/>
    <w:rsid w:val="000F3F85"/>
    <w:rsid w:val="001000B9"/>
    <w:rsid w:val="001010B1"/>
    <w:rsid w:val="00101B44"/>
    <w:rsid w:val="00104179"/>
    <w:rsid w:val="0010521A"/>
    <w:rsid w:val="0010541E"/>
    <w:rsid w:val="00112761"/>
    <w:rsid w:val="00113FE3"/>
    <w:rsid w:val="00121307"/>
    <w:rsid w:val="00121A32"/>
    <w:rsid w:val="00127F19"/>
    <w:rsid w:val="00133123"/>
    <w:rsid w:val="0013664B"/>
    <w:rsid w:val="001411A4"/>
    <w:rsid w:val="001457DE"/>
    <w:rsid w:val="00146669"/>
    <w:rsid w:val="001545E1"/>
    <w:rsid w:val="00165C9E"/>
    <w:rsid w:val="00166E9F"/>
    <w:rsid w:val="001739D7"/>
    <w:rsid w:val="00174420"/>
    <w:rsid w:val="0017788B"/>
    <w:rsid w:val="00181912"/>
    <w:rsid w:val="00182CDB"/>
    <w:rsid w:val="0018614A"/>
    <w:rsid w:val="00187293"/>
    <w:rsid w:val="00191E0A"/>
    <w:rsid w:val="001A03EE"/>
    <w:rsid w:val="001A1FCF"/>
    <w:rsid w:val="001A763A"/>
    <w:rsid w:val="001B03C5"/>
    <w:rsid w:val="001B1189"/>
    <w:rsid w:val="001B41EC"/>
    <w:rsid w:val="001B4D9A"/>
    <w:rsid w:val="001B698B"/>
    <w:rsid w:val="001B7A81"/>
    <w:rsid w:val="001C34ED"/>
    <w:rsid w:val="001C448C"/>
    <w:rsid w:val="001C5CED"/>
    <w:rsid w:val="001C5ED4"/>
    <w:rsid w:val="001C7DC6"/>
    <w:rsid w:val="001D21A9"/>
    <w:rsid w:val="001D27DE"/>
    <w:rsid w:val="001D4056"/>
    <w:rsid w:val="001E331F"/>
    <w:rsid w:val="001E633A"/>
    <w:rsid w:val="001E6CA9"/>
    <w:rsid w:val="001F0F9D"/>
    <w:rsid w:val="001F7F94"/>
    <w:rsid w:val="00205BA4"/>
    <w:rsid w:val="00206A7B"/>
    <w:rsid w:val="0020790F"/>
    <w:rsid w:val="00212DFF"/>
    <w:rsid w:val="0021630B"/>
    <w:rsid w:val="00220D6C"/>
    <w:rsid w:val="002219C6"/>
    <w:rsid w:val="00223E6B"/>
    <w:rsid w:val="00225BD4"/>
    <w:rsid w:val="00231BD4"/>
    <w:rsid w:val="00232161"/>
    <w:rsid w:val="0023537F"/>
    <w:rsid w:val="00237792"/>
    <w:rsid w:val="002401B6"/>
    <w:rsid w:val="00240F97"/>
    <w:rsid w:val="002411DD"/>
    <w:rsid w:val="002417AD"/>
    <w:rsid w:val="00241FDF"/>
    <w:rsid w:val="00243055"/>
    <w:rsid w:val="00245780"/>
    <w:rsid w:val="00250BED"/>
    <w:rsid w:val="002621B4"/>
    <w:rsid w:val="002632D1"/>
    <w:rsid w:val="00270028"/>
    <w:rsid w:val="00270FFF"/>
    <w:rsid w:val="002726F7"/>
    <w:rsid w:val="00276A2C"/>
    <w:rsid w:val="00282FFD"/>
    <w:rsid w:val="0028346D"/>
    <w:rsid w:val="002856E2"/>
    <w:rsid w:val="00286641"/>
    <w:rsid w:val="002920B5"/>
    <w:rsid w:val="002A1058"/>
    <w:rsid w:val="002A181C"/>
    <w:rsid w:val="002A4AD3"/>
    <w:rsid w:val="002A7DAD"/>
    <w:rsid w:val="002B276F"/>
    <w:rsid w:val="002B3000"/>
    <w:rsid w:val="002B3587"/>
    <w:rsid w:val="002B358D"/>
    <w:rsid w:val="002C037F"/>
    <w:rsid w:val="002C37F2"/>
    <w:rsid w:val="002C5568"/>
    <w:rsid w:val="002C7FA0"/>
    <w:rsid w:val="002D0463"/>
    <w:rsid w:val="002D0BFD"/>
    <w:rsid w:val="002D426C"/>
    <w:rsid w:val="002E549C"/>
    <w:rsid w:val="002E6580"/>
    <w:rsid w:val="002E735C"/>
    <w:rsid w:val="002F0E15"/>
    <w:rsid w:val="002F174E"/>
    <w:rsid w:val="002F3B99"/>
    <w:rsid w:val="002F4A0A"/>
    <w:rsid w:val="002F70E3"/>
    <w:rsid w:val="003003FB"/>
    <w:rsid w:val="00300A2A"/>
    <w:rsid w:val="00301432"/>
    <w:rsid w:val="00302159"/>
    <w:rsid w:val="0030306E"/>
    <w:rsid w:val="003055DC"/>
    <w:rsid w:val="00307731"/>
    <w:rsid w:val="0031317B"/>
    <w:rsid w:val="00313311"/>
    <w:rsid w:val="003137FF"/>
    <w:rsid w:val="00316172"/>
    <w:rsid w:val="003214A2"/>
    <w:rsid w:val="00323F71"/>
    <w:rsid w:val="0033072C"/>
    <w:rsid w:val="00331162"/>
    <w:rsid w:val="003318A5"/>
    <w:rsid w:val="003329AC"/>
    <w:rsid w:val="0033490E"/>
    <w:rsid w:val="003413C1"/>
    <w:rsid w:val="003413D0"/>
    <w:rsid w:val="00345428"/>
    <w:rsid w:val="00351D97"/>
    <w:rsid w:val="00352CED"/>
    <w:rsid w:val="00353DC4"/>
    <w:rsid w:val="003540CE"/>
    <w:rsid w:val="003549C0"/>
    <w:rsid w:val="00357176"/>
    <w:rsid w:val="00361898"/>
    <w:rsid w:val="00362CE7"/>
    <w:rsid w:val="00362E8E"/>
    <w:rsid w:val="0036386C"/>
    <w:rsid w:val="00364BEC"/>
    <w:rsid w:val="00365D0B"/>
    <w:rsid w:val="0036649E"/>
    <w:rsid w:val="00372B1C"/>
    <w:rsid w:val="00376D0A"/>
    <w:rsid w:val="00381C17"/>
    <w:rsid w:val="00381DAD"/>
    <w:rsid w:val="00382CC3"/>
    <w:rsid w:val="003836E9"/>
    <w:rsid w:val="0039178A"/>
    <w:rsid w:val="003A164E"/>
    <w:rsid w:val="003A2467"/>
    <w:rsid w:val="003A5313"/>
    <w:rsid w:val="003B4D35"/>
    <w:rsid w:val="003C0574"/>
    <w:rsid w:val="003D1D29"/>
    <w:rsid w:val="003D3492"/>
    <w:rsid w:val="003D6772"/>
    <w:rsid w:val="003D6D48"/>
    <w:rsid w:val="003E0292"/>
    <w:rsid w:val="003E2B21"/>
    <w:rsid w:val="003E3200"/>
    <w:rsid w:val="003E4482"/>
    <w:rsid w:val="003E46A9"/>
    <w:rsid w:val="003F2955"/>
    <w:rsid w:val="003F4B5D"/>
    <w:rsid w:val="003F6409"/>
    <w:rsid w:val="003F6998"/>
    <w:rsid w:val="003F7061"/>
    <w:rsid w:val="003F7446"/>
    <w:rsid w:val="00400E8C"/>
    <w:rsid w:val="004028E7"/>
    <w:rsid w:val="00403CFE"/>
    <w:rsid w:val="00404026"/>
    <w:rsid w:val="00406428"/>
    <w:rsid w:val="00406D3C"/>
    <w:rsid w:val="00410085"/>
    <w:rsid w:val="00411524"/>
    <w:rsid w:val="00414F33"/>
    <w:rsid w:val="00420656"/>
    <w:rsid w:val="00420740"/>
    <w:rsid w:val="0042102C"/>
    <w:rsid w:val="004218DD"/>
    <w:rsid w:val="00421B26"/>
    <w:rsid w:val="00426DC5"/>
    <w:rsid w:val="00430CE1"/>
    <w:rsid w:val="004313A1"/>
    <w:rsid w:val="0043600F"/>
    <w:rsid w:val="00441691"/>
    <w:rsid w:val="00442BFF"/>
    <w:rsid w:val="00443769"/>
    <w:rsid w:val="00453B07"/>
    <w:rsid w:val="00457A5B"/>
    <w:rsid w:val="004618B6"/>
    <w:rsid w:val="00467628"/>
    <w:rsid w:val="00467C4C"/>
    <w:rsid w:val="004703A7"/>
    <w:rsid w:val="00470548"/>
    <w:rsid w:val="004705F5"/>
    <w:rsid w:val="00475699"/>
    <w:rsid w:val="00486E39"/>
    <w:rsid w:val="00487158"/>
    <w:rsid w:val="0049409F"/>
    <w:rsid w:val="00495C2F"/>
    <w:rsid w:val="00497DEE"/>
    <w:rsid w:val="004A2FB9"/>
    <w:rsid w:val="004A4CED"/>
    <w:rsid w:val="004A657B"/>
    <w:rsid w:val="004A715C"/>
    <w:rsid w:val="004A7B39"/>
    <w:rsid w:val="004B02E5"/>
    <w:rsid w:val="004B062D"/>
    <w:rsid w:val="004B49DF"/>
    <w:rsid w:val="004B65D5"/>
    <w:rsid w:val="004B6860"/>
    <w:rsid w:val="004C0443"/>
    <w:rsid w:val="004C3238"/>
    <w:rsid w:val="004D5AAA"/>
    <w:rsid w:val="004D62B4"/>
    <w:rsid w:val="004D70C7"/>
    <w:rsid w:val="004E1D7D"/>
    <w:rsid w:val="004E3937"/>
    <w:rsid w:val="004E42E9"/>
    <w:rsid w:val="004F56E6"/>
    <w:rsid w:val="004F6614"/>
    <w:rsid w:val="0050031C"/>
    <w:rsid w:val="00502632"/>
    <w:rsid w:val="005038E8"/>
    <w:rsid w:val="00503E49"/>
    <w:rsid w:val="00505FCD"/>
    <w:rsid w:val="00507254"/>
    <w:rsid w:val="00507706"/>
    <w:rsid w:val="00510D29"/>
    <w:rsid w:val="005139A8"/>
    <w:rsid w:val="00524904"/>
    <w:rsid w:val="00524F84"/>
    <w:rsid w:val="00532654"/>
    <w:rsid w:val="00532FF5"/>
    <w:rsid w:val="00534ECF"/>
    <w:rsid w:val="00535AAE"/>
    <w:rsid w:val="0053634A"/>
    <w:rsid w:val="0054097E"/>
    <w:rsid w:val="00544A5E"/>
    <w:rsid w:val="00546FBF"/>
    <w:rsid w:val="005507D3"/>
    <w:rsid w:val="0055477D"/>
    <w:rsid w:val="005573B7"/>
    <w:rsid w:val="0056016E"/>
    <w:rsid w:val="00560B78"/>
    <w:rsid w:val="005624C4"/>
    <w:rsid w:val="005636B3"/>
    <w:rsid w:val="00563B97"/>
    <w:rsid w:val="00563E5B"/>
    <w:rsid w:val="0057376F"/>
    <w:rsid w:val="00580118"/>
    <w:rsid w:val="00580EDA"/>
    <w:rsid w:val="00581987"/>
    <w:rsid w:val="00583F5E"/>
    <w:rsid w:val="005843FA"/>
    <w:rsid w:val="00585494"/>
    <w:rsid w:val="005868DB"/>
    <w:rsid w:val="005943D4"/>
    <w:rsid w:val="0059481D"/>
    <w:rsid w:val="00595EB0"/>
    <w:rsid w:val="005978B0"/>
    <w:rsid w:val="0059792B"/>
    <w:rsid w:val="005A1272"/>
    <w:rsid w:val="005A3004"/>
    <w:rsid w:val="005A4B10"/>
    <w:rsid w:val="005A692D"/>
    <w:rsid w:val="005C0234"/>
    <w:rsid w:val="005C18FB"/>
    <w:rsid w:val="005C20D7"/>
    <w:rsid w:val="005C3AA2"/>
    <w:rsid w:val="005C555F"/>
    <w:rsid w:val="005C6C0E"/>
    <w:rsid w:val="005C7389"/>
    <w:rsid w:val="005D0E67"/>
    <w:rsid w:val="005D1B03"/>
    <w:rsid w:val="005D6E84"/>
    <w:rsid w:val="005D7C64"/>
    <w:rsid w:val="005E1DFC"/>
    <w:rsid w:val="005F55E2"/>
    <w:rsid w:val="005F63F2"/>
    <w:rsid w:val="005F66B9"/>
    <w:rsid w:val="0060322B"/>
    <w:rsid w:val="00603D4C"/>
    <w:rsid w:val="006059EB"/>
    <w:rsid w:val="00605BE7"/>
    <w:rsid w:val="006142AD"/>
    <w:rsid w:val="006145FB"/>
    <w:rsid w:val="006170AB"/>
    <w:rsid w:val="00617ECC"/>
    <w:rsid w:val="00621192"/>
    <w:rsid w:val="00621443"/>
    <w:rsid w:val="00623A1F"/>
    <w:rsid w:val="00626C50"/>
    <w:rsid w:val="00636A30"/>
    <w:rsid w:val="00636E1B"/>
    <w:rsid w:val="006372D7"/>
    <w:rsid w:val="00637B8C"/>
    <w:rsid w:val="00643953"/>
    <w:rsid w:val="00643ADA"/>
    <w:rsid w:val="0064764E"/>
    <w:rsid w:val="006514AC"/>
    <w:rsid w:val="006525C9"/>
    <w:rsid w:val="00656FA0"/>
    <w:rsid w:val="00657BAD"/>
    <w:rsid w:val="0066625C"/>
    <w:rsid w:val="00667671"/>
    <w:rsid w:val="0067087A"/>
    <w:rsid w:val="006732FE"/>
    <w:rsid w:val="006744C7"/>
    <w:rsid w:val="00674D19"/>
    <w:rsid w:val="00676D69"/>
    <w:rsid w:val="006800F0"/>
    <w:rsid w:val="00681E08"/>
    <w:rsid w:val="0068595C"/>
    <w:rsid w:val="00691357"/>
    <w:rsid w:val="0069193D"/>
    <w:rsid w:val="006964FB"/>
    <w:rsid w:val="00697240"/>
    <w:rsid w:val="006A1A21"/>
    <w:rsid w:val="006A35DE"/>
    <w:rsid w:val="006A38CC"/>
    <w:rsid w:val="006A7DE4"/>
    <w:rsid w:val="006B000A"/>
    <w:rsid w:val="006B446B"/>
    <w:rsid w:val="006B46D6"/>
    <w:rsid w:val="006B4854"/>
    <w:rsid w:val="006C02CF"/>
    <w:rsid w:val="006C0F5D"/>
    <w:rsid w:val="006C3BB1"/>
    <w:rsid w:val="006C4B66"/>
    <w:rsid w:val="006C50BA"/>
    <w:rsid w:val="006C7E3D"/>
    <w:rsid w:val="006D0129"/>
    <w:rsid w:val="006D0DA3"/>
    <w:rsid w:val="006D3A96"/>
    <w:rsid w:val="006D40A8"/>
    <w:rsid w:val="006D6EBE"/>
    <w:rsid w:val="006E6201"/>
    <w:rsid w:val="006E6D70"/>
    <w:rsid w:val="006F04DF"/>
    <w:rsid w:val="006F15DA"/>
    <w:rsid w:val="006F3CB9"/>
    <w:rsid w:val="006F6396"/>
    <w:rsid w:val="006F6788"/>
    <w:rsid w:val="0070011D"/>
    <w:rsid w:val="007026A4"/>
    <w:rsid w:val="00703DA6"/>
    <w:rsid w:val="00710CEF"/>
    <w:rsid w:val="00711874"/>
    <w:rsid w:val="007146F5"/>
    <w:rsid w:val="007176EE"/>
    <w:rsid w:val="00717E8F"/>
    <w:rsid w:val="007249B7"/>
    <w:rsid w:val="007275E8"/>
    <w:rsid w:val="0073050E"/>
    <w:rsid w:val="0073196D"/>
    <w:rsid w:val="00731CF4"/>
    <w:rsid w:val="007337D8"/>
    <w:rsid w:val="007379DF"/>
    <w:rsid w:val="00741ECA"/>
    <w:rsid w:val="0074248B"/>
    <w:rsid w:val="0075451E"/>
    <w:rsid w:val="00754FDB"/>
    <w:rsid w:val="007570F2"/>
    <w:rsid w:val="007573E0"/>
    <w:rsid w:val="00761534"/>
    <w:rsid w:val="007634E3"/>
    <w:rsid w:val="0076376C"/>
    <w:rsid w:val="00763B2B"/>
    <w:rsid w:val="00763B92"/>
    <w:rsid w:val="00767405"/>
    <w:rsid w:val="007719A6"/>
    <w:rsid w:val="0077212D"/>
    <w:rsid w:val="007732C7"/>
    <w:rsid w:val="007764E8"/>
    <w:rsid w:val="00776D9A"/>
    <w:rsid w:val="007862E0"/>
    <w:rsid w:val="007915EA"/>
    <w:rsid w:val="00792A46"/>
    <w:rsid w:val="00797D37"/>
    <w:rsid w:val="007A3500"/>
    <w:rsid w:val="007A5AE5"/>
    <w:rsid w:val="007A7C12"/>
    <w:rsid w:val="007B4A2E"/>
    <w:rsid w:val="007B776D"/>
    <w:rsid w:val="007C0972"/>
    <w:rsid w:val="007C203B"/>
    <w:rsid w:val="007C3647"/>
    <w:rsid w:val="007C468A"/>
    <w:rsid w:val="007C66D5"/>
    <w:rsid w:val="007D05C5"/>
    <w:rsid w:val="007D1305"/>
    <w:rsid w:val="007D51E6"/>
    <w:rsid w:val="007D5768"/>
    <w:rsid w:val="007E7EEB"/>
    <w:rsid w:val="007F12CA"/>
    <w:rsid w:val="007F1831"/>
    <w:rsid w:val="008007FE"/>
    <w:rsid w:val="008032F4"/>
    <w:rsid w:val="0080386D"/>
    <w:rsid w:val="00806983"/>
    <w:rsid w:val="008107E3"/>
    <w:rsid w:val="00811308"/>
    <w:rsid w:val="008126C3"/>
    <w:rsid w:val="00813A06"/>
    <w:rsid w:val="008176D3"/>
    <w:rsid w:val="008215CC"/>
    <w:rsid w:val="008231C9"/>
    <w:rsid w:val="00823EC2"/>
    <w:rsid w:val="0082672D"/>
    <w:rsid w:val="0083184E"/>
    <w:rsid w:val="008349E8"/>
    <w:rsid w:val="00834B36"/>
    <w:rsid w:val="00836264"/>
    <w:rsid w:val="0083639B"/>
    <w:rsid w:val="00847B57"/>
    <w:rsid w:val="00851D87"/>
    <w:rsid w:val="00851DB1"/>
    <w:rsid w:val="008547D8"/>
    <w:rsid w:val="00855FCD"/>
    <w:rsid w:val="00856CED"/>
    <w:rsid w:val="00856E94"/>
    <w:rsid w:val="00860237"/>
    <w:rsid w:val="00864B16"/>
    <w:rsid w:val="00865499"/>
    <w:rsid w:val="008710F6"/>
    <w:rsid w:val="008729C0"/>
    <w:rsid w:val="00874688"/>
    <w:rsid w:val="00875AD2"/>
    <w:rsid w:val="00880407"/>
    <w:rsid w:val="00880FE0"/>
    <w:rsid w:val="00886B19"/>
    <w:rsid w:val="00887839"/>
    <w:rsid w:val="008901F6"/>
    <w:rsid w:val="00890431"/>
    <w:rsid w:val="008906B2"/>
    <w:rsid w:val="008912E2"/>
    <w:rsid w:val="00891B95"/>
    <w:rsid w:val="00896FEA"/>
    <w:rsid w:val="008A0480"/>
    <w:rsid w:val="008A1941"/>
    <w:rsid w:val="008A3CF8"/>
    <w:rsid w:val="008A4B3B"/>
    <w:rsid w:val="008A6A09"/>
    <w:rsid w:val="008B5AD8"/>
    <w:rsid w:val="008C10BC"/>
    <w:rsid w:val="008C11FF"/>
    <w:rsid w:val="008C4F6D"/>
    <w:rsid w:val="008C57CE"/>
    <w:rsid w:val="008C7951"/>
    <w:rsid w:val="008D0E25"/>
    <w:rsid w:val="008D248E"/>
    <w:rsid w:val="008D38AA"/>
    <w:rsid w:val="008D56D7"/>
    <w:rsid w:val="008E419C"/>
    <w:rsid w:val="008E482E"/>
    <w:rsid w:val="008E4E10"/>
    <w:rsid w:val="008E6CB1"/>
    <w:rsid w:val="008F0822"/>
    <w:rsid w:val="008F1773"/>
    <w:rsid w:val="008F589A"/>
    <w:rsid w:val="008F7716"/>
    <w:rsid w:val="00905321"/>
    <w:rsid w:val="009058BD"/>
    <w:rsid w:val="00905B29"/>
    <w:rsid w:val="009123FF"/>
    <w:rsid w:val="00912692"/>
    <w:rsid w:val="00914790"/>
    <w:rsid w:val="009209AC"/>
    <w:rsid w:val="00921484"/>
    <w:rsid w:val="00922164"/>
    <w:rsid w:val="00922487"/>
    <w:rsid w:val="00926CFC"/>
    <w:rsid w:val="00927557"/>
    <w:rsid w:val="00927DFD"/>
    <w:rsid w:val="009303C5"/>
    <w:rsid w:val="00932842"/>
    <w:rsid w:val="009332AF"/>
    <w:rsid w:val="009341FD"/>
    <w:rsid w:val="00934453"/>
    <w:rsid w:val="00935513"/>
    <w:rsid w:val="009367D1"/>
    <w:rsid w:val="0094104E"/>
    <w:rsid w:val="0094161E"/>
    <w:rsid w:val="0094183C"/>
    <w:rsid w:val="009429C5"/>
    <w:rsid w:val="00950418"/>
    <w:rsid w:val="00956041"/>
    <w:rsid w:val="00957C2B"/>
    <w:rsid w:val="0096147B"/>
    <w:rsid w:val="0096583E"/>
    <w:rsid w:val="009725F7"/>
    <w:rsid w:val="0097261A"/>
    <w:rsid w:val="00973826"/>
    <w:rsid w:val="00974CC4"/>
    <w:rsid w:val="00975778"/>
    <w:rsid w:val="00977ABA"/>
    <w:rsid w:val="009825C8"/>
    <w:rsid w:val="009917B1"/>
    <w:rsid w:val="00993013"/>
    <w:rsid w:val="009943A4"/>
    <w:rsid w:val="00994F1E"/>
    <w:rsid w:val="00995C57"/>
    <w:rsid w:val="009A2349"/>
    <w:rsid w:val="009B1BBE"/>
    <w:rsid w:val="009B5388"/>
    <w:rsid w:val="009B7EB4"/>
    <w:rsid w:val="009C102D"/>
    <w:rsid w:val="009C1614"/>
    <w:rsid w:val="009C163D"/>
    <w:rsid w:val="009C3171"/>
    <w:rsid w:val="009C3292"/>
    <w:rsid w:val="009C4258"/>
    <w:rsid w:val="009D05D7"/>
    <w:rsid w:val="009E2C10"/>
    <w:rsid w:val="009E7DA1"/>
    <w:rsid w:val="009F22CB"/>
    <w:rsid w:val="009F4F96"/>
    <w:rsid w:val="00A007F7"/>
    <w:rsid w:val="00A01EAF"/>
    <w:rsid w:val="00A0538D"/>
    <w:rsid w:val="00A11912"/>
    <w:rsid w:val="00A129F3"/>
    <w:rsid w:val="00A20357"/>
    <w:rsid w:val="00A23DBC"/>
    <w:rsid w:val="00A26BD9"/>
    <w:rsid w:val="00A31282"/>
    <w:rsid w:val="00A312BF"/>
    <w:rsid w:val="00A31ED6"/>
    <w:rsid w:val="00A449AD"/>
    <w:rsid w:val="00A50A23"/>
    <w:rsid w:val="00A53002"/>
    <w:rsid w:val="00A53BAB"/>
    <w:rsid w:val="00A552C5"/>
    <w:rsid w:val="00A5602C"/>
    <w:rsid w:val="00A64587"/>
    <w:rsid w:val="00A65BD8"/>
    <w:rsid w:val="00A65C46"/>
    <w:rsid w:val="00A66096"/>
    <w:rsid w:val="00A67AD0"/>
    <w:rsid w:val="00A70485"/>
    <w:rsid w:val="00A71B1E"/>
    <w:rsid w:val="00A7220B"/>
    <w:rsid w:val="00A746A1"/>
    <w:rsid w:val="00A74BBD"/>
    <w:rsid w:val="00A766F4"/>
    <w:rsid w:val="00A770E3"/>
    <w:rsid w:val="00A7711A"/>
    <w:rsid w:val="00A77769"/>
    <w:rsid w:val="00A80E2E"/>
    <w:rsid w:val="00A85DC8"/>
    <w:rsid w:val="00A869F9"/>
    <w:rsid w:val="00A876A1"/>
    <w:rsid w:val="00A9133C"/>
    <w:rsid w:val="00A9149F"/>
    <w:rsid w:val="00A960E5"/>
    <w:rsid w:val="00AA5E36"/>
    <w:rsid w:val="00AA72B4"/>
    <w:rsid w:val="00AA75B9"/>
    <w:rsid w:val="00AB36B5"/>
    <w:rsid w:val="00AB6F71"/>
    <w:rsid w:val="00AB79A9"/>
    <w:rsid w:val="00AC221C"/>
    <w:rsid w:val="00AC2412"/>
    <w:rsid w:val="00AC246C"/>
    <w:rsid w:val="00AC3CD9"/>
    <w:rsid w:val="00AC4FF4"/>
    <w:rsid w:val="00AC5F83"/>
    <w:rsid w:val="00AC5FFC"/>
    <w:rsid w:val="00AC7EF6"/>
    <w:rsid w:val="00AD10A3"/>
    <w:rsid w:val="00AD4BFE"/>
    <w:rsid w:val="00AD5035"/>
    <w:rsid w:val="00AE03EC"/>
    <w:rsid w:val="00AE2DC8"/>
    <w:rsid w:val="00AF0E52"/>
    <w:rsid w:val="00AF3119"/>
    <w:rsid w:val="00AF3704"/>
    <w:rsid w:val="00B01AFC"/>
    <w:rsid w:val="00B0417A"/>
    <w:rsid w:val="00B06322"/>
    <w:rsid w:val="00B0684A"/>
    <w:rsid w:val="00B0710B"/>
    <w:rsid w:val="00B118CF"/>
    <w:rsid w:val="00B125EF"/>
    <w:rsid w:val="00B1276A"/>
    <w:rsid w:val="00B130F6"/>
    <w:rsid w:val="00B13C83"/>
    <w:rsid w:val="00B14D7E"/>
    <w:rsid w:val="00B157F6"/>
    <w:rsid w:val="00B20A55"/>
    <w:rsid w:val="00B20C96"/>
    <w:rsid w:val="00B2101E"/>
    <w:rsid w:val="00B2453A"/>
    <w:rsid w:val="00B32586"/>
    <w:rsid w:val="00B32F3D"/>
    <w:rsid w:val="00B33F5E"/>
    <w:rsid w:val="00B34C5C"/>
    <w:rsid w:val="00B36897"/>
    <w:rsid w:val="00B36A26"/>
    <w:rsid w:val="00B3796D"/>
    <w:rsid w:val="00B37F04"/>
    <w:rsid w:val="00B400D1"/>
    <w:rsid w:val="00B43C33"/>
    <w:rsid w:val="00B47252"/>
    <w:rsid w:val="00B50B49"/>
    <w:rsid w:val="00B50E97"/>
    <w:rsid w:val="00B522A0"/>
    <w:rsid w:val="00B53CA3"/>
    <w:rsid w:val="00B546CA"/>
    <w:rsid w:val="00B54945"/>
    <w:rsid w:val="00B603C7"/>
    <w:rsid w:val="00B644CF"/>
    <w:rsid w:val="00B67134"/>
    <w:rsid w:val="00B70FA1"/>
    <w:rsid w:val="00B7306D"/>
    <w:rsid w:val="00B76CDF"/>
    <w:rsid w:val="00B8373B"/>
    <w:rsid w:val="00B904DB"/>
    <w:rsid w:val="00B92521"/>
    <w:rsid w:val="00B966D1"/>
    <w:rsid w:val="00B97740"/>
    <w:rsid w:val="00BA1735"/>
    <w:rsid w:val="00BA2E2B"/>
    <w:rsid w:val="00BA7CE7"/>
    <w:rsid w:val="00BB2DFC"/>
    <w:rsid w:val="00BB577B"/>
    <w:rsid w:val="00BC17A4"/>
    <w:rsid w:val="00BC2038"/>
    <w:rsid w:val="00BC294E"/>
    <w:rsid w:val="00BC7AF8"/>
    <w:rsid w:val="00BC7B4A"/>
    <w:rsid w:val="00BE09E7"/>
    <w:rsid w:val="00BE10D6"/>
    <w:rsid w:val="00BE1BE0"/>
    <w:rsid w:val="00BE60C4"/>
    <w:rsid w:val="00BE7B14"/>
    <w:rsid w:val="00BF1759"/>
    <w:rsid w:val="00BF1BAC"/>
    <w:rsid w:val="00BF4A47"/>
    <w:rsid w:val="00C02196"/>
    <w:rsid w:val="00C05797"/>
    <w:rsid w:val="00C10B40"/>
    <w:rsid w:val="00C1106E"/>
    <w:rsid w:val="00C11129"/>
    <w:rsid w:val="00C164B6"/>
    <w:rsid w:val="00C23045"/>
    <w:rsid w:val="00C23A24"/>
    <w:rsid w:val="00C33510"/>
    <w:rsid w:val="00C35687"/>
    <w:rsid w:val="00C36578"/>
    <w:rsid w:val="00C379C1"/>
    <w:rsid w:val="00C472E0"/>
    <w:rsid w:val="00C52C06"/>
    <w:rsid w:val="00C52C63"/>
    <w:rsid w:val="00C54884"/>
    <w:rsid w:val="00C55CA3"/>
    <w:rsid w:val="00C61020"/>
    <w:rsid w:val="00C65FF0"/>
    <w:rsid w:val="00C66AB5"/>
    <w:rsid w:val="00C70C0B"/>
    <w:rsid w:val="00C7108A"/>
    <w:rsid w:val="00C77C60"/>
    <w:rsid w:val="00C801AA"/>
    <w:rsid w:val="00C84E56"/>
    <w:rsid w:val="00C904C7"/>
    <w:rsid w:val="00C91F49"/>
    <w:rsid w:val="00C93335"/>
    <w:rsid w:val="00C96A20"/>
    <w:rsid w:val="00C96CCD"/>
    <w:rsid w:val="00CA0530"/>
    <w:rsid w:val="00CA3C4B"/>
    <w:rsid w:val="00CA4E03"/>
    <w:rsid w:val="00CA6609"/>
    <w:rsid w:val="00CA6619"/>
    <w:rsid w:val="00CB1A4D"/>
    <w:rsid w:val="00CB3AAF"/>
    <w:rsid w:val="00CB5CB0"/>
    <w:rsid w:val="00CC1316"/>
    <w:rsid w:val="00CD441C"/>
    <w:rsid w:val="00CD5AB6"/>
    <w:rsid w:val="00CE3FAA"/>
    <w:rsid w:val="00CE49FE"/>
    <w:rsid w:val="00CE593E"/>
    <w:rsid w:val="00CE705C"/>
    <w:rsid w:val="00CE7CD9"/>
    <w:rsid w:val="00CF1A12"/>
    <w:rsid w:val="00CF2385"/>
    <w:rsid w:val="00CF340A"/>
    <w:rsid w:val="00CF468B"/>
    <w:rsid w:val="00D0113B"/>
    <w:rsid w:val="00D05F2C"/>
    <w:rsid w:val="00D06339"/>
    <w:rsid w:val="00D0747C"/>
    <w:rsid w:val="00D0747D"/>
    <w:rsid w:val="00D075C7"/>
    <w:rsid w:val="00D114EF"/>
    <w:rsid w:val="00D1241D"/>
    <w:rsid w:val="00D2262B"/>
    <w:rsid w:val="00D235D8"/>
    <w:rsid w:val="00D33A6B"/>
    <w:rsid w:val="00D35115"/>
    <w:rsid w:val="00D37CB1"/>
    <w:rsid w:val="00D43F26"/>
    <w:rsid w:val="00D50981"/>
    <w:rsid w:val="00D51A37"/>
    <w:rsid w:val="00D51B1F"/>
    <w:rsid w:val="00D53263"/>
    <w:rsid w:val="00D54FDF"/>
    <w:rsid w:val="00D579CF"/>
    <w:rsid w:val="00D620E1"/>
    <w:rsid w:val="00D62C54"/>
    <w:rsid w:val="00D63F8C"/>
    <w:rsid w:val="00D6447A"/>
    <w:rsid w:val="00D73C14"/>
    <w:rsid w:val="00D778B4"/>
    <w:rsid w:val="00D77A44"/>
    <w:rsid w:val="00D81011"/>
    <w:rsid w:val="00D8733B"/>
    <w:rsid w:val="00D8799B"/>
    <w:rsid w:val="00D91869"/>
    <w:rsid w:val="00D93EB8"/>
    <w:rsid w:val="00D93F5F"/>
    <w:rsid w:val="00D94AE0"/>
    <w:rsid w:val="00DA4E08"/>
    <w:rsid w:val="00DA59BB"/>
    <w:rsid w:val="00DB04E8"/>
    <w:rsid w:val="00DB42C6"/>
    <w:rsid w:val="00DB4781"/>
    <w:rsid w:val="00DB56CA"/>
    <w:rsid w:val="00DC65E2"/>
    <w:rsid w:val="00DC6967"/>
    <w:rsid w:val="00DD4755"/>
    <w:rsid w:val="00DD794D"/>
    <w:rsid w:val="00DE0383"/>
    <w:rsid w:val="00DE2D8F"/>
    <w:rsid w:val="00DE2F58"/>
    <w:rsid w:val="00DF16ED"/>
    <w:rsid w:val="00E00F97"/>
    <w:rsid w:val="00E03A21"/>
    <w:rsid w:val="00E03AE9"/>
    <w:rsid w:val="00E04642"/>
    <w:rsid w:val="00E0537C"/>
    <w:rsid w:val="00E10680"/>
    <w:rsid w:val="00E10A03"/>
    <w:rsid w:val="00E11B84"/>
    <w:rsid w:val="00E162C2"/>
    <w:rsid w:val="00E24D16"/>
    <w:rsid w:val="00E26319"/>
    <w:rsid w:val="00E27ADA"/>
    <w:rsid w:val="00E31976"/>
    <w:rsid w:val="00E33319"/>
    <w:rsid w:val="00E33AD9"/>
    <w:rsid w:val="00E33B4C"/>
    <w:rsid w:val="00E3553B"/>
    <w:rsid w:val="00E36913"/>
    <w:rsid w:val="00E40D37"/>
    <w:rsid w:val="00E42874"/>
    <w:rsid w:val="00E42F4C"/>
    <w:rsid w:val="00E547A7"/>
    <w:rsid w:val="00E5570D"/>
    <w:rsid w:val="00E55CD9"/>
    <w:rsid w:val="00E60191"/>
    <w:rsid w:val="00E62D23"/>
    <w:rsid w:val="00E64DCA"/>
    <w:rsid w:val="00E700C9"/>
    <w:rsid w:val="00E730E2"/>
    <w:rsid w:val="00E77817"/>
    <w:rsid w:val="00E77AD1"/>
    <w:rsid w:val="00E77D88"/>
    <w:rsid w:val="00E816AE"/>
    <w:rsid w:val="00E83D22"/>
    <w:rsid w:val="00E84E41"/>
    <w:rsid w:val="00E85759"/>
    <w:rsid w:val="00E86136"/>
    <w:rsid w:val="00E9177E"/>
    <w:rsid w:val="00E924F5"/>
    <w:rsid w:val="00E95758"/>
    <w:rsid w:val="00E96E18"/>
    <w:rsid w:val="00E97511"/>
    <w:rsid w:val="00E97589"/>
    <w:rsid w:val="00EA484E"/>
    <w:rsid w:val="00EA4BEE"/>
    <w:rsid w:val="00EA640E"/>
    <w:rsid w:val="00EA6887"/>
    <w:rsid w:val="00EB48D2"/>
    <w:rsid w:val="00EC26B0"/>
    <w:rsid w:val="00EC459F"/>
    <w:rsid w:val="00ED694D"/>
    <w:rsid w:val="00ED7C27"/>
    <w:rsid w:val="00EE0341"/>
    <w:rsid w:val="00EF107A"/>
    <w:rsid w:val="00EF2F3F"/>
    <w:rsid w:val="00EF3189"/>
    <w:rsid w:val="00EF3B7F"/>
    <w:rsid w:val="00EF5082"/>
    <w:rsid w:val="00EF5C0F"/>
    <w:rsid w:val="00EF6C55"/>
    <w:rsid w:val="00F01020"/>
    <w:rsid w:val="00F03BE4"/>
    <w:rsid w:val="00F100B0"/>
    <w:rsid w:val="00F11509"/>
    <w:rsid w:val="00F11B5D"/>
    <w:rsid w:val="00F12FD9"/>
    <w:rsid w:val="00F16F98"/>
    <w:rsid w:val="00F173E2"/>
    <w:rsid w:val="00F17A2C"/>
    <w:rsid w:val="00F22E18"/>
    <w:rsid w:val="00F23922"/>
    <w:rsid w:val="00F24AD7"/>
    <w:rsid w:val="00F2697D"/>
    <w:rsid w:val="00F319FF"/>
    <w:rsid w:val="00F31D4F"/>
    <w:rsid w:val="00F31F3A"/>
    <w:rsid w:val="00F32599"/>
    <w:rsid w:val="00F34C88"/>
    <w:rsid w:val="00F35099"/>
    <w:rsid w:val="00F3655D"/>
    <w:rsid w:val="00F37D2F"/>
    <w:rsid w:val="00F42710"/>
    <w:rsid w:val="00F44051"/>
    <w:rsid w:val="00F44805"/>
    <w:rsid w:val="00F44E01"/>
    <w:rsid w:val="00F45383"/>
    <w:rsid w:val="00F47EE0"/>
    <w:rsid w:val="00F5203F"/>
    <w:rsid w:val="00F53E7E"/>
    <w:rsid w:val="00F546C2"/>
    <w:rsid w:val="00F549B3"/>
    <w:rsid w:val="00F57241"/>
    <w:rsid w:val="00F5761E"/>
    <w:rsid w:val="00F64C78"/>
    <w:rsid w:val="00F65B2B"/>
    <w:rsid w:val="00F65DA8"/>
    <w:rsid w:val="00F6603E"/>
    <w:rsid w:val="00F67F56"/>
    <w:rsid w:val="00F704EC"/>
    <w:rsid w:val="00F75E48"/>
    <w:rsid w:val="00F75FBB"/>
    <w:rsid w:val="00F77F1C"/>
    <w:rsid w:val="00F81302"/>
    <w:rsid w:val="00F836BA"/>
    <w:rsid w:val="00F83D89"/>
    <w:rsid w:val="00F91B7D"/>
    <w:rsid w:val="00F96F7F"/>
    <w:rsid w:val="00F972D8"/>
    <w:rsid w:val="00FA076D"/>
    <w:rsid w:val="00FA0F38"/>
    <w:rsid w:val="00FA3F29"/>
    <w:rsid w:val="00FA4AB6"/>
    <w:rsid w:val="00FA518C"/>
    <w:rsid w:val="00FA6311"/>
    <w:rsid w:val="00FA6BFE"/>
    <w:rsid w:val="00FA7FAC"/>
    <w:rsid w:val="00FB0B70"/>
    <w:rsid w:val="00FB1364"/>
    <w:rsid w:val="00FB2466"/>
    <w:rsid w:val="00FB32F4"/>
    <w:rsid w:val="00FB5853"/>
    <w:rsid w:val="00FC2C35"/>
    <w:rsid w:val="00FC36FB"/>
    <w:rsid w:val="00FC5177"/>
    <w:rsid w:val="00FC7847"/>
    <w:rsid w:val="00FD014F"/>
    <w:rsid w:val="00FD120D"/>
    <w:rsid w:val="00FD3900"/>
    <w:rsid w:val="00FD3FEE"/>
    <w:rsid w:val="00FD4CFC"/>
    <w:rsid w:val="00FE34F6"/>
    <w:rsid w:val="00FE46B2"/>
    <w:rsid w:val="00FE6499"/>
    <w:rsid w:val="00FE7BA0"/>
    <w:rsid w:val="00FF02B9"/>
    <w:rsid w:val="00FF1ABC"/>
    <w:rsid w:val="00FF2A83"/>
    <w:rsid w:val="00FF552C"/>
    <w:rsid w:val="00FF578B"/>
    <w:rsid w:val="00FF6F5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822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st Bullet"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316172"/>
    <w:pPr>
      <w:spacing w:after="0" w:line="240" w:lineRule="auto"/>
      <w:jc w:val="both"/>
    </w:pPr>
    <w:rPr>
      <w:sz w:val="20"/>
      <w:szCs w:val="20"/>
    </w:rPr>
  </w:style>
  <w:style w:type="paragraph" w:styleId="Titre1">
    <w:name w:val="heading 1"/>
    <w:basedOn w:val="Normal"/>
    <w:next w:val="Normal"/>
    <w:link w:val="Titre1Car"/>
    <w:uiPriority w:val="9"/>
    <w:qFormat/>
    <w:rsid w:val="004B02E5"/>
    <w:pPr>
      <w:numPr>
        <w:numId w:val="2"/>
      </w:numPr>
      <w:outlineLvl w:val="0"/>
    </w:pPr>
    <w:rPr>
      <w:color w:val="254E6C"/>
      <w:sz w:val="44"/>
      <w:szCs w:val="44"/>
    </w:rPr>
  </w:style>
  <w:style w:type="paragraph" w:styleId="Titre2">
    <w:name w:val="heading 2"/>
    <w:basedOn w:val="Normal"/>
    <w:next w:val="Normal"/>
    <w:link w:val="Titre2Car"/>
    <w:uiPriority w:val="9"/>
    <w:unhideWhenUsed/>
    <w:qFormat/>
    <w:rsid w:val="003F7446"/>
    <w:pPr>
      <w:numPr>
        <w:ilvl w:val="1"/>
        <w:numId w:val="2"/>
      </w:numPr>
      <w:outlineLvl w:val="1"/>
    </w:pPr>
    <w:rPr>
      <w:b/>
      <w:color w:val="39739E"/>
      <w:sz w:val="32"/>
      <w:szCs w:val="32"/>
    </w:rPr>
  </w:style>
  <w:style w:type="paragraph" w:styleId="Titre3">
    <w:name w:val="heading 3"/>
    <w:basedOn w:val="Normal"/>
    <w:next w:val="Normal"/>
    <w:link w:val="Titre3Car"/>
    <w:uiPriority w:val="9"/>
    <w:unhideWhenUsed/>
    <w:qFormat/>
    <w:rsid w:val="004B02E5"/>
    <w:pPr>
      <w:numPr>
        <w:ilvl w:val="2"/>
        <w:numId w:val="2"/>
      </w:numPr>
      <w:outlineLvl w:val="2"/>
    </w:pPr>
    <w:rPr>
      <w:b/>
      <w:color w:val="4A96D2"/>
      <w:sz w:val="28"/>
      <w:szCs w:val="28"/>
    </w:rPr>
  </w:style>
  <w:style w:type="paragraph" w:styleId="Titre4">
    <w:name w:val="heading 4"/>
    <w:basedOn w:val="Normal"/>
    <w:next w:val="Normal"/>
    <w:link w:val="Titre4Car"/>
    <w:uiPriority w:val="9"/>
    <w:unhideWhenUsed/>
    <w:qFormat/>
    <w:rsid w:val="00316172"/>
    <w:pPr>
      <w:numPr>
        <w:ilvl w:val="3"/>
        <w:numId w:val="2"/>
      </w:numPr>
      <w:outlineLvl w:val="3"/>
    </w:pPr>
    <w:rPr>
      <w:b/>
      <w:color w:val="8DA6D6"/>
    </w:rPr>
  </w:style>
  <w:style w:type="paragraph" w:styleId="Titre5">
    <w:name w:val="heading 5"/>
    <w:basedOn w:val="Normal"/>
    <w:next w:val="Normal"/>
    <w:link w:val="Titre5Car"/>
    <w:uiPriority w:val="9"/>
    <w:unhideWhenUsed/>
    <w:qFormat/>
    <w:rsid w:val="002632D1"/>
    <w:pPr>
      <w:numPr>
        <w:ilvl w:val="4"/>
        <w:numId w:val="2"/>
      </w:numPr>
      <w:outlineLvl w:val="4"/>
    </w:pPr>
    <w:rPr>
      <w:b/>
      <w:color w:val="575756"/>
    </w:rPr>
  </w:style>
  <w:style w:type="paragraph" w:styleId="Titre6">
    <w:name w:val="heading 6"/>
    <w:basedOn w:val="Normal"/>
    <w:next w:val="Normal"/>
    <w:link w:val="Titre6Car"/>
    <w:uiPriority w:val="9"/>
    <w:semiHidden/>
    <w:unhideWhenUsed/>
    <w:qFormat/>
    <w:rsid w:val="004B02E5"/>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B02E5"/>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B02E5"/>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004B02E5"/>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client, Car,1"/>
    <w:basedOn w:val="Normal"/>
    <w:link w:val="En-tteCar"/>
    <w:uiPriority w:val="99"/>
    <w:unhideWhenUsed/>
    <w:rsid w:val="00020C8E"/>
    <w:pPr>
      <w:tabs>
        <w:tab w:val="center" w:pos="4536"/>
        <w:tab w:val="right" w:pos="9072"/>
      </w:tabs>
    </w:pPr>
  </w:style>
  <w:style w:type="character" w:customStyle="1" w:styleId="En-tteCar">
    <w:name w:val="En-tête Car"/>
    <w:aliases w:val="En-tête client Car, Car Car,1 Car"/>
    <w:basedOn w:val="Policepardfaut"/>
    <w:link w:val="En-tte"/>
    <w:uiPriority w:val="99"/>
    <w:rsid w:val="00020C8E"/>
  </w:style>
  <w:style w:type="paragraph" w:styleId="Pieddepage">
    <w:name w:val="footer"/>
    <w:basedOn w:val="Normal"/>
    <w:link w:val="PieddepageCar"/>
    <w:unhideWhenUsed/>
    <w:rsid w:val="00020C8E"/>
    <w:pPr>
      <w:tabs>
        <w:tab w:val="center" w:pos="4536"/>
        <w:tab w:val="right" w:pos="9072"/>
      </w:tabs>
    </w:pPr>
  </w:style>
  <w:style w:type="character" w:customStyle="1" w:styleId="PieddepageCar">
    <w:name w:val="Pied de page Car"/>
    <w:basedOn w:val="Policepardfaut"/>
    <w:link w:val="Pieddepage"/>
    <w:uiPriority w:val="99"/>
    <w:rsid w:val="00020C8E"/>
  </w:style>
  <w:style w:type="paragraph" w:styleId="Textedebulles">
    <w:name w:val="Balloon Text"/>
    <w:basedOn w:val="Normal"/>
    <w:link w:val="TextedebullesCar"/>
    <w:uiPriority w:val="99"/>
    <w:semiHidden/>
    <w:unhideWhenUsed/>
    <w:rsid w:val="00020C8E"/>
    <w:rPr>
      <w:rFonts w:ascii="Tahoma" w:hAnsi="Tahoma" w:cs="Tahoma"/>
      <w:sz w:val="16"/>
      <w:szCs w:val="16"/>
    </w:rPr>
  </w:style>
  <w:style w:type="character" w:customStyle="1" w:styleId="TextedebullesCar">
    <w:name w:val="Texte de bulles Car"/>
    <w:basedOn w:val="Policepardfaut"/>
    <w:link w:val="Textedebulles"/>
    <w:uiPriority w:val="99"/>
    <w:semiHidden/>
    <w:rsid w:val="00020C8E"/>
    <w:rPr>
      <w:rFonts w:ascii="Tahoma" w:hAnsi="Tahoma" w:cs="Tahoma"/>
      <w:sz w:val="16"/>
      <w:szCs w:val="16"/>
    </w:rPr>
  </w:style>
  <w:style w:type="character" w:customStyle="1" w:styleId="Titre1Car">
    <w:name w:val="Titre 1 Car"/>
    <w:basedOn w:val="Policepardfaut"/>
    <w:link w:val="Titre1"/>
    <w:uiPriority w:val="9"/>
    <w:rsid w:val="004B02E5"/>
    <w:rPr>
      <w:color w:val="254E6C"/>
      <w:sz w:val="44"/>
      <w:szCs w:val="44"/>
    </w:rPr>
  </w:style>
  <w:style w:type="character" w:customStyle="1" w:styleId="Titre2Car">
    <w:name w:val="Titre 2 Car"/>
    <w:basedOn w:val="Policepardfaut"/>
    <w:link w:val="Titre2"/>
    <w:uiPriority w:val="9"/>
    <w:rsid w:val="003F7446"/>
    <w:rPr>
      <w:b/>
      <w:color w:val="39739E"/>
      <w:sz w:val="32"/>
      <w:szCs w:val="32"/>
    </w:rPr>
  </w:style>
  <w:style w:type="character" w:customStyle="1" w:styleId="Titre3Car">
    <w:name w:val="Titre 3 Car"/>
    <w:basedOn w:val="Policepardfaut"/>
    <w:link w:val="Titre3"/>
    <w:uiPriority w:val="9"/>
    <w:rsid w:val="004B02E5"/>
    <w:rPr>
      <w:b/>
      <w:color w:val="4A96D2"/>
      <w:sz w:val="28"/>
      <w:szCs w:val="28"/>
    </w:rPr>
  </w:style>
  <w:style w:type="character" w:customStyle="1" w:styleId="Titre4Car">
    <w:name w:val="Titre 4 Car"/>
    <w:basedOn w:val="Policepardfaut"/>
    <w:link w:val="Titre4"/>
    <w:uiPriority w:val="9"/>
    <w:rsid w:val="00316172"/>
    <w:rPr>
      <w:b/>
      <w:color w:val="8DA6D6"/>
      <w:sz w:val="20"/>
      <w:szCs w:val="20"/>
    </w:rPr>
  </w:style>
  <w:style w:type="character" w:customStyle="1" w:styleId="Titre5Car">
    <w:name w:val="Titre 5 Car"/>
    <w:basedOn w:val="Policepardfaut"/>
    <w:link w:val="Titre5"/>
    <w:uiPriority w:val="9"/>
    <w:rsid w:val="002632D1"/>
    <w:rPr>
      <w:b/>
      <w:color w:val="575756"/>
      <w:sz w:val="20"/>
      <w:szCs w:val="20"/>
    </w:rPr>
  </w:style>
  <w:style w:type="paragraph" w:styleId="En-ttedetabledesmatires">
    <w:name w:val="TOC Heading"/>
    <w:basedOn w:val="Titre1"/>
    <w:next w:val="Normal"/>
    <w:uiPriority w:val="39"/>
    <w:semiHidden/>
    <w:unhideWhenUsed/>
    <w:qFormat/>
    <w:rsid w:val="001545E1"/>
    <w:pPr>
      <w:keepNext/>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fr-FR"/>
    </w:rPr>
  </w:style>
  <w:style w:type="paragraph" w:styleId="TM1">
    <w:name w:val="toc 1"/>
    <w:basedOn w:val="Normal"/>
    <w:next w:val="Normal"/>
    <w:autoRedefine/>
    <w:uiPriority w:val="39"/>
    <w:unhideWhenUsed/>
    <w:rsid w:val="004B02E5"/>
    <w:pPr>
      <w:tabs>
        <w:tab w:val="left" w:pos="440"/>
        <w:tab w:val="right" w:leader="dot" w:pos="9062"/>
      </w:tabs>
      <w:spacing w:after="100"/>
    </w:pPr>
  </w:style>
  <w:style w:type="paragraph" w:styleId="TM2">
    <w:name w:val="toc 2"/>
    <w:basedOn w:val="Normal"/>
    <w:next w:val="Normal"/>
    <w:autoRedefine/>
    <w:uiPriority w:val="39"/>
    <w:unhideWhenUsed/>
    <w:rsid w:val="001545E1"/>
    <w:pPr>
      <w:spacing w:after="100"/>
      <w:ind w:left="220"/>
    </w:pPr>
  </w:style>
  <w:style w:type="paragraph" w:styleId="TM3">
    <w:name w:val="toc 3"/>
    <w:basedOn w:val="Normal"/>
    <w:next w:val="Normal"/>
    <w:autoRedefine/>
    <w:uiPriority w:val="39"/>
    <w:unhideWhenUsed/>
    <w:rsid w:val="001545E1"/>
    <w:pPr>
      <w:spacing w:after="100"/>
      <w:ind w:left="440"/>
    </w:pPr>
  </w:style>
  <w:style w:type="character" w:styleId="Lienhypertexte">
    <w:name w:val="Hyperlink"/>
    <w:basedOn w:val="Policepardfaut"/>
    <w:uiPriority w:val="99"/>
    <w:unhideWhenUsed/>
    <w:rsid w:val="001545E1"/>
    <w:rPr>
      <w:color w:val="0000FF" w:themeColor="hyperlink"/>
      <w:u w:val="single"/>
    </w:rPr>
  </w:style>
  <w:style w:type="table" w:styleId="Grilledutableau">
    <w:name w:val="Table Grid"/>
    <w:basedOn w:val="TableauNormal"/>
    <w:uiPriority w:val="59"/>
    <w:rsid w:val="000C7A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sid w:val="000C7A0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0C7A03"/>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0C7A03"/>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0C7A0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rsid w:val="000C7A0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rsid w:val="000C7A03"/>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rsid w:val="000C7A0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rsid w:val="007275E8"/>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sid w:val="004B02E5"/>
    <w:rPr>
      <w:rFonts w:asciiTheme="majorHAnsi" w:eastAsiaTheme="majorEastAsia" w:hAnsiTheme="majorHAnsi" w:cstheme="majorBidi"/>
      <w:i/>
      <w:iCs/>
      <w:color w:val="243F60" w:themeColor="accent1" w:themeShade="7F"/>
      <w:sz w:val="20"/>
      <w:szCs w:val="20"/>
    </w:rPr>
  </w:style>
  <w:style w:type="character" w:customStyle="1" w:styleId="Titre7Car">
    <w:name w:val="Titre 7 Car"/>
    <w:basedOn w:val="Policepardfaut"/>
    <w:link w:val="Titre7"/>
    <w:uiPriority w:val="9"/>
    <w:semiHidden/>
    <w:rsid w:val="004B02E5"/>
    <w:rPr>
      <w:rFonts w:asciiTheme="majorHAnsi" w:eastAsiaTheme="majorEastAsia" w:hAnsiTheme="majorHAnsi" w:cstheme="majorBidi"/>
      <w:i/>
      <w:iCs/>
      <w:color w:val="404040" w:themeColor="text1" w:themeTint="BF"/>
      <w:sz w:val="20"/>
      <w:szCs w:val="20"/>
    </w:rPr>
  </w:style>
  <w:style w:type="character" w:customStyle="1" w:styleId="Titre8Car">
    <w:name w:val="Titre 8 Car"/>
    <w:basedOn w:val="Policepardfaut"/>
    <w:link w:val="Titre8"/>
    <w:uiPriority w:val="9"/>
    <w:semiHidden/>
    <w:rsid w:val="004B02E5"/>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B02E5"/>
    <w:rPr>
      <w:rFonts w:asciiTheme="majorHAnsi" w:eastAsiaTheme="majorEastAsia" w:hAnsiTheme="majorHAnsi" w:cstheme="majorBidi"/>
      <w:i/>
      <w:iCs/>
      <w:color w:val="404040" w:themeColor="text1" w:themeTint="BF"/>
      <w:sz w:val="20"/>
      <w:szCs w:val="20"/>
    </w:rPr>
  </w:style>
  <w:style w:type="paragraph" w:styleId="Titre">
    <w:name w:val="Title"/>
    <w:aliases w:val="Titre intercalaire"/>
    <w:basedOn w:val="Normal"/>
    <w:next w:val="Normal"/>
    <w:link w:val="TitreCar"/>
    <w:uiPriority w:val="10"/>
    <w:qFormat/>
    <w:rsid w:val="00286641"/>
    <w:pPr>
      <w:jc w:val="right"/>
    </w:pPr>
    <w:rPr>
      <w:color w:val="22456E"/>
      <w:sz w:val="92"/>
      <w:szCs w:val="92"/>
    </w:rPr>
  </w:style>
  <w:style w:type="character" w:customStyle="1" w:styleId="TitreCar">
    <w:name w:val="Titre Car"/>
    <w:aliases w:val="Titre intercalaire Car"/>
    <w:basedOn w:val="Policepardfaut"/>
    <w:link w:val="Titre"/>
    <w:uiPriority w:val="10"/>
    <w:rsid w:val="00286641"/>
    <w:rPr>
      <w:color w:val="22456E"/>
      <w:sz w:val="92"/>
      <w:szCs w:val="92"/>
    </w:rPr>
  </w:style>
  <w:style w:type="paragraph" w:styleId="Sous-titre">
    <w:name w:val="Subtitle"/>
    <w:aliases w:val="Sous-titre intercalaire"/>
    <w:basedOn w:val="Normal"/>
    <w:next w:val="Normal"/>
    <w:link w:val="Sous-titreCar"/>
    <w:uiPriority w:val="11"/>
    <w:qFormat/>
    <w:rsid w:val="00286641"/>
    <w:pPr>
      <w:jc w:val="right"/>
    </w:pPr>
    <w:rPr>
      <w:color w:val="575756"/>
      <w:sz w:val="40"/>
      <w:szCs w:val="40"/>
    </w:rPr>
  </w:style>
  <w:style w:type="character" w:customStyle="1" w:styleId="Sous-titreCar">
    <w:name w:val="Sous-titre Car"/>
    <w:aliases w:val="Sous-titre intercalaire Car"/>
    <w:basedOn w:val="Policepardfaut"/>
    <w:link w:val="Sous-titre"/>
    <w:uiPriority w:val="11"/>
    <w:rsid w:val="00286641"/>
    <w:rPr>
      <w:color w:val="575756"/>
      <w:sz w:val="40"/>
      <w:szCs w:val="40"/>
    </w:rPr>
  </w:style>
  <w:style w:type="paragraph" w:styleId="Sansinterligne">
    <w:name w:val="No Spacing"/>
    <w:aliases w:val="fiche signalétique,Fiche signalétique"/>
    <w:basedOn w:val="Normal"/>
    <w:uiPriority w:val="1"/>
    <w:qFormat/>
    <w:rsid w:val="00286641"/>
    <w:pPr>
      <w:tabs>
        <w:tab w:val="left" w:pos="1942"/>
      </w:tabs>
    </w:pPr>
    <w:rPr>
      <w:sz w:val="24"/>
      <w:szCs w:val="24"/>
    </w:rPr>
  </w:style>
  <w:style w:type="character" w:styleId="Emphaseple">
    <w:name w:val="Subtle Emphasis"/>
    <w:aliases w:val="Préambule"/>
    <w:uiPriority w:val="19"/>
    <w:qFormat/>
    <w:rsid w:val="00286641"/>
    <w:rPr>
      <w:color w:val="575756"/>
      <w:sz w:val="24"/>
      <w:szCs w:val="24"/>
    </w:rPr>
  </w:style>
  <w:style w:type="character" w:styleId="Accentuation">
    <w:name w:val="Emphasis"/>
    <w:aliases w:val="Titre en tête"/>
    <w:uiPriority w:val="20"/>
    <w:qFormat/>
    <w:rsid w:val="00286641"/>
    <w:rPr>
      <w:color w:val="39739E"/>
      <w:sz w:val="40"/>
      <w:szCs w:val="40"/>
    </w:rPr>
  </w:style>
  <w:style w:type="character" w:styleId="Emphaseintense">
    <w:name w:val="Intense Emphasis"/>
    <w:aliases w:val="pied de page"/>
    <w:uiPriority w:val="21"/>
    <w:qFormat/>
    <w:rsid w:val="00286641"/>
    <w:rPr>
      <w:color w:val="A6A6A6" w:themeColor="background1" w:themeShade="A6"/>
    </w:rPr>
  </w:style>
  <w:style w:type="paragraph" w:styleId="Lgende">
    <w:name w:val="caption"/>
    <w:basedOn w:val="Normal"/>
    <w:next w:val="Normal"/>
    <w:uiPriority w:val="35"/>
    <w:unhideWhenUsed/>
    <w:qFormat/>
    <w:rsid w:val="00286641"/>
    <w:rPr>
      <w:b/>
      <w:bCs/>
      <w:color w:val="4F81BD" w:themeColor="accent1"/>
      <w:sz w:val="18"/>
      <w:szCs w:val="18"/>
    </w:rPr>
  </w:style>
  <w:style w:type="numbering" w:customStyle="1" w:styleId="Puce1">
    <w:name w:val="Puce 1"/>
    <w:basedOn w:val="Aucuneliste"/>
    <w:uiPriority w:val="99"/>
    <w:rsid w:val="007146F5"/>
    <w:pPr>
      <w:numPr>
        <w:numId w:val="3"/>
      </w:numPr>
    </w:pPr>
  </w:style>
  <w:style w:type="paragraph" w:styleId="Listepuces">
    <w:name w:val="List Bullet"/>
    <w:aliases w:val="Puces 1"/>
    <w:basedOn w:val="Normal"/>
    <w:uiPriority w:val="99"/>
    <w:unhideWhenUsed/>
    <w:qFormat/>
    <w:rsid w:val="007146F5"/>
    <w:pPr>
      <w:numPr>
        <w:numId w:val="4"/>
      </w:numPr>
      <w:ind w:left="426"/>
      <w:contextualSpacing/>
    </w:pPr>
  </w:style>
  <w:style w:type="paragraph" w:styleId="Listepuces2">
    <w:name w:val="List Bullet 2"/>
    <w:aliases w:val="Puces 2"/>
    <w:basedOn w:val="Normal"/>
    <w:uiPriority w:val="99"/>
    <w:unhideWhenUsed/>
    <w:qFormat/>
    <w:rsid w:val="007146F5"/>
    <w:pPr>
      <w:numPr>
        <w:numId w:val="5"/>
      </w:numPr>
      <w:contextualSpacing/>
    </w:pPr>
  </w:style>
  <w:style w:type="paragraph" w:customStyle="1" w:styleId="Normal11CelluleGauche">
    <w:name w:val="Normal 11 Cellule Gauche"/>
    <w:basedOn w:val="Normal"/>
    <w:autoRedefine/>
    <w:rsid w:val="00A9149F"/>
    <w:pPr>
      <w:tabs>
        <w:tab w:val="left" w:pos="1260"/>
      </w:tabs>
      <w:ind w:left="356" w:right="142"/>
    </w:pPr>
    <w:rPr>
      <w:rFonts w:ascii="Arial" w:eastAsia="Times New Roman" w:hAnsi="Arial" w:cs="Arial"/>
      <w:bCs/>
      <w:sz w:val="22"/>
      <w:szCs w:val="22"/>
      <w:lang w:eastAsia="ar-SA"/>
    </w:rPr>
  </w:style>
  <w:style w:type="character" w:customStyle="1" w:styleId="st">
    <w:name w:val="st"/>
    <w:basedOn w:val="Policepardfaut"/>
    <w:rsid w:val="00B14D7E"/>
  </w:style>
  <w:style w:type="paragraph" w:styleId="Paragraphedeliste">
    <w:name w:val="List Paragraph"/>
    <w:basedOn w:val="Normal"/>
    <w:uiPriority w:val="34"/>
    <w:qFormat/>
    <w:rsid w:val="00F23922"/>
    <w:pPr>
      <w:ind w:left="720"/>
      <w:contextualSpacing/>
    </w:pPr>
  </w:style>
  <w:style w:type="character" w:customStyle="1" w:styleId="nowrap">
    <w:name w:val="nowrap"/>
    <w:basedOn w:val="Policepardfaut"/>
    <w:rsid w:val="00E36913"/>
  </w:style>
  <w:style w:type="paragraph" w:customStyle="1" w:styleId="para02">
    <w:name w:val="para02"/>
    <w:uiPriority w:val="99"/>
    <w:rsid w:val="00E26319"/>
    <w:pPr>
      <w:spacing w:after="60" w:line="240" w:lineRule="auto"/>
      <w:ind w:left="567"/>
      <w:jc w:val="both"/>
    </w:pPr>
    <w:rPr>
      <w:rFonts w:ascii="Arial" w:eastAsia="Times New Roman" w:hAnsi="Arial" w:cs="Times New Roman"/>
      <w:noProof/>
      <w:szCs w:val="20"/>
      <w:lang w:eastAsia="fr-FR"/>
    </w:rPr>
  </w:style>
  <w:style w:type="paragraph" w:styleId="NormalWeb">
    <w:name w:val="Normal (Web)"/>
    <w:basedOn w:val="Normal"/>
    <w:uiPriority w:val="99"/>
    <w:semiHidden/>
    <w:unhideWhenUsed/>
    <w:rsid w:val="00113FE3"/>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113FE3"/>
  </w:style>
  <w:style w:type="paragraph" w:customStyle="1" w:styleId="NormalLyon">
    <w:name w:val="Normal.Lyon"/>
    <w:link w:val="NormalLyonCar"/>
    <w:rsid w:val="003F2955"/>
    <w:pPr>
      <w:spacing w:after="0" w:line="240" w:lineRule="auto"/>
    </w:pPr>
    <w:rPr>
      <w:rFonts w:ascii="Arial" w:eastAsia="Times New Roman" w:hAnsi="Arial" w:cs="Times New Roman"/>
      <w:lang w:eastAsia="fr-FR"/>
    </w:rPr>
  </w:style>
  <w:style w:type="character" w:customStyle="1" w:styleId="NormalLyonCar">
    <w:name w:val="Normal.Lyon Car"/>
    <w:link w:val="NormalLyon"/>
    <w:uiPriority w:val="99"/>
    <w:locked/>
    <w:rsid w:val="003F2955"/>
    <w:rPr>
      <w:rFonts w:ascii="Arial" w:eastAsia="Times New Roman" w:hAnsi="Arial" w:cs="Times New Roman"/>
      <w:lang w:eastAsia="fr-FR"/>
    </w:rPr>
  </w:style>
  <w:style w:type="character" w:styleId="lev">
    <w:name w:val="Strong"/>
    <w:basedOn w:val="Policepardfaut"/>
    <w:uiPriority w:val="22"/>
    <w:qFormat/>
    <w:rsid w:val="00813A06"/>
    <w:rPr>
      <w:b/>
      <w:bCs/>
    </w:rPr>
  </w:style>
  <w:style w:type="paragraph" w:styleId="Corpsdetexte2">
    <w:name w:val="Body Text 2"/>
    <w:basedOn w:val="Normal"/>
    <w:link w:val="Corpsdetexte2Car"/>
    <w:rsid w:val="00D91869"/>
    <w:rPr>
      <w:rFonts w:ascii="Arial" w:eastAsia="Times New Roman" w:hAnsi="Arial" w:cs="Times New Roman"/>
      <w:sz w:val="22"/>
      <w:lang w:eastAsia="fr-FR"/>
    </w:rPr>
  </w:style>
  <w:style w:type="character" w:customStyle="1" w:styleId="Corpsdetexte2Car">
    <w:name w:val="Corps de texte 2 Car"/>
    <w:basedOn w:val="Policepardfaut"/>
    <w:link w:val="Corpsdetexte2"/>
    <w:rsid w:val="00D91869"/>
    <w:rPr>
      <w:rFonts w:ascii="Arial" w:eastAsia="Times New Roman" w:hAnsi="Arial" w:cs="Times New Roman"/>
      <w:szCs w:val="20"/>
      <w:lang w:eastAsia="fr-FR"/>
    </w:rPr>
  </w:style>
  <w:style w:type="paragraph" w:customStyle="1" w:styleId="para03">
    <w:name w:val="para03"/>
    <w:uiPriority w:val="99"/>
    <w:rsid w:val="00643ADA"/>
    <w:pPr>
      <w:spacing w:after="60" w:line="240" w:lineRule="auto"/>
      <w:ind w:left="1247"/>
      <w:jc w:val="both"/>
    </w:pPr>
    <w:rPr>
      <w:rFonts w:ascii="Arial" w:eastAsia="Times New Roman" w:hAnsi="Arial" w:cs="Times New Roman"/>
      <w:noProof/>
      <w:szCs w:val="20"/>
      <w:lang w:eastAsia="fr-FR"/>
    </w:rPr>
  </w:style>
  <w:style w:type="paragraph" w:customStyle="1" w:styleId="retrait1">
    <w:name w:val="retrait1"/>
    <w:basedOn w:val="Normal"/>
    <w:rsid w:val="00A80E2E"/>
    <w:pPr>
      <w:jc w:val="left"/>
    </w:pPr>
    <w:rPr>
      <w:rFonts w:ascii="Arial" w:eastAsia="Times New Roman" w:hAnsi="Arial" w:cs="Times New Roman"/>
      <w:sz w:val="22"/>
      <w:lang w:eastAsia="fr-FR"/>
    </w:rPr>
  </w:style>
  <w:style w:type="paragraph" w:customStyle="1" w:styleId="Normal3">
    <w:name w:val="Normal 3"/>
    <w:basedOn w:val="Normal"/>
    <w:autoRedefine/>
    <w:uiPriority w:val="99"/>
    <w:rsid w:val="00CB5CB0"/>
    <w:pPr>
      <w:spacing w:line="300" w:lineRule="exact"/>
      <w:jc w:val="center"/>
    </w:pPr>
    <w:rPr>
      <w:rFonts w:ascii="Calibri" w:eastAsia="Times New Roman" w:hAnsi="Calibri" w:cs="Arial"/>
      <w:b/>
      <w:color w:val="FFFFFF" w:themeColor="background1"/>
      <w:sz w:val="22"/>
      <w:szCs w:val="22"/>
      <w:lang w:eastAsia="fr-FR"/>
    </w:rPr>
  </w:style>
  <w:style w:type="numbering" w:customStyle="1" w:styleId="Style1">
    <w:name w:val="Style1"/>
    <w:uiPriority w:val="99"/>
    <w:rsid w:val="00045F0B"/>
    <w:pPr>
      <w:numPr>
        <w:numId w:val="6"/>
      </w:numPr>
    </w:pPr>
  </w:style>
  <w:style w:type="paragraph" w:customStyle="1" w:styleId="Default">
    <w:name w:val="Default"/>
    <w:rsid w:val="00E31976"/>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CarCar1CarCar">
    <w:name w:val="Car Car1 Car Car"/>
    <w:basedOn w:val="Normal"/>
    <w:autoRedefine/>
    <w:rsid w:val="00182CDB"/>
    <w:pPr>
      <w:spacing w:line="20" w:lineRule="exact"/>
      <w:jc w:val="left"/>
    </w:pPr>
    <w:rPr>
      <w:rFonts w:ascii="Bookman Old Style" w:eastAsia="Times New Roman" w:hAnsi="Bookman Old Style" w:cs="Times New Roman"/>
      <w:sz w:val="24"/>
      <w:szCs w:val="24"/>
      <w:lang w:val="en-US"/>
    </w:rPr>
  </w:style>
  <w:style w:type="paragraph" w:customStyle="1" w:styleId="Premier-parag">
    <w:name w:val="Premier-parag"/>
    <w:basedOn w:val="Normal"/>
    <w:next w:val="Normal"/>
    <w:rsid w:val="00182CDB"/>
    <w:pPr>
      <w:spacing w:before="480" w:line="240" w:lineRule="atLeast"/>
    </w:pPr>
    <w:rPr>
      <w:rFonts w:ascii="Arial" w:eastAsia="Times New Roman" w:hAnsi="Arial" w:cs="Times New Roman"/>
      <w:sz w:val="23"/>
      <w:lang w:eastAsia="fr-FR"/>
    </w:rPr>
  </w:style>
  <w:style w:type="paragraph" w:customStyle="1" w:styleId="Pucefleche">
    <w:name w:val="Puce_fleche"/>
    <w:basedOn w:val="Normal"/>
    <w:rsid w:val="00182CDB"/>
    <w:pPr>
      <w:tabs>
        <w:tab w:val="num" w:pos="360"/>
      </w:tabs>
      <w:spacing w:before="240" w:line="240" w:lineRule="atLeast"/>
    </w:pPr>
    <w:rPr>
      <w:rFonts w:ascii="Arial" w:eastAsia="Times New Roman" w:hAnsi="Arial" w:cs="Arial"/>
      <w:sz w:val="23"/>
      <w:szCs w:val="22"/>
      <w:lang w:eastAsia="fr-FR"/>
    </w:rPr>
  </w:style>
  <w:style w:type="paragraph" w:customStyle="1" w:styleId="paroo">
    <w:name w:val="paroo"/>
    <w:basedOn w:val="Normal"/>
    <w:rsid w:val="00182CDB"/>
    <w:pPr>
      <w:spacing w:before="120" w:line="240" w:lineRule="atLeast"/>
      <w:ind w:left="283" w:hanging="283"/>
    </w:pPr>
    <w:rPr>
      <w:rFonts w:ascii="Arial" w:eastAsia="Times New Roman" w:hAnsi="Arial" w:cs="Arial"/>
      <w:sz w:val="23"/>
      <w:szCs w:val="22"/>
      <w:lang w:eastAsia="fr-FR"/>
    </w:rPr>
  </w:style>
  <w:style w:type="paragraph" w:customStyle="1" w:styleId="point">
    <w:name w:val="point"/>
    <w:basedOn w:val="Normal"/>
    <w:rsid w:val="00F17A2C"/>
    <w:pPr>
      <w:tabs>
        <w:tab w:val="left" w:pos="284"/>
        <w:tab w:val="num" w:pos="360"/>
      </w:tabs>
      <w:spacing w:before="120" w:line="240" w:lineRule="atLeast"/>
      <w:ind w:left="360" w:hanging="360"/>
    </w:pPr>
    <w:rPr>
      <w:rFonts w:ascii="Arial" w:eastAsia="Times New Roman" w:hAnsi="Arial" w:cs="Arial"/>
      <w:sz w:val="23"/>
      <w:szCs w:val="22"/>
      <w:lang w:eastAsia="fr-FR"/>
    </w:rPr>
  </w:style>
  <w:style w:type="paragraph" w:customStyle="1" w:styleId="CarCar1CarCar1">
    <w:name w:val="Car Car1 Car Car1"/>
    <w:basedOn w:val="Normal"/>
    <w:autoRedefine/>
    <w:rsid w:val="008A0480"/>
    <w:pPr>
      <w:spacing w:line="20" w:lineRule="exact"/>
      <w:jc w:val="left"/>
    </w:pPr>
    <w:rPr>
      <w:rFonts w:ascii="Bookman Old Style" w:eastAsia="Times New Roman" w:hAnsi="Bookman Old Style" w:cs="Times New Roman"/>
      <w:sz w:val="24"/>
      <w:szCs w:val="24"/>
      <w:lang w:val="en-US"/>
    </w:rPr>
  </w:style>
  <w:style w:type="character" w:customStyle="1" w:styleId="lh">
    <w:name w:val="lh"/>
    <w:basedOn w:val="Policepardfaut"/>
    <w:rsid w:val="00EC459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st Bullet"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316172"/>
    <w:pPr>
      <w:spacing w:after="0" w:line="240" w:lineRule="auto"/>
      <w:jc w:val="both"/>
    </w:pPr>
    <w:rPr>
      <w:sz w:val="20"/>
      <w:szCs w:val="20"/>
    </w:rPr>
  </w:style>
  <w:style w:type="paragraph" w:styleId="Titre1">
    <w:name w:val="heading 1"/>
    <w:basedOn w:val="Normal"/>
    <w:next w:val="Normal"/>
    <w:link w:val="Titre1Car"/>
    <w:uiPriority w:val="9"/>
    <w:qFormat/>
    <w:rsid w:val="004B02E5"/>
    <w:pPr>
      <w:numPr>
        <w:numId w:val="2"/>
      </w:numPr>
      <w:outlineLvl w:val="0"/>
    </w:pPr>
    <w:rPr>
      <w:color w:val="254E6C"/>
      <w:sz w:val="44"/>
      <w:szCs w:val="44"/>
    </w:rPr>
  </w:style>
  <w:style w:type="paragraph" w:styleId="Titre2">
    <w:name w:val="heading 2"/>
    <w:basedOn w:val="Normal"/>
    <w:next w:val="Normal"/>
    <w:link w:val="Titre2Car"/>
    <w:uiPriority w:val="9"/>
    <w:unhideWhenUsed/>
    <w:qFormat/>
    <w:rsid w:val="003F7446"/>
    <w:pPr>
      <w:numPr>
        <w:ilvl w:val="1"/>
        <w:numId w:val="2"/>
      </w:numPr>
      <w:outlineLvl w:val="1"/>
    </w:pPr>
    <w:rPr>
      <w:b/>
      <w:color w:val="39739E"/>
      <w:sz w:val="32"/>
      <w:szCs w:val="32"/>
    </w:rPr>
  </w:style>
  <w:style w:type="paragraph" w:styleId="Titre3">
    <w:name w:val="heading 3"/>
    <w:basedOn w:val="Normal"/>
    <w:next w:val="Normal"/>
    <w:link w:val="Titre3Car"/>
    <w:uiPriority w:val="9"/>
    <w:unhideWhenUsed/>
    <w:qFormat/>
    <w:rsid w:val="004B02E5"/>
    <w:pPr>
      <w:numPr>
        <w:ilvl w:val="2"/>
        <w:numId w:val="2"/>
      </w:numPr>
      <w:outlineLvl w:val="2"/>
    </w:pPr>
    <w:rPr>
      <w:b/>
      <w:color w:val="4A96D2"/>
      <w:sz w:val="28"/>
      <w:szCs w:val="28"/>
    </w:rPr>
  </w:style>
  <w:style w:type="paragraph" w:styleId="Titre4">
    <w:name w:val="heading 4"/>
    <w:basedOn w:val="Normal"/>
    <w:next w:val="Normal"/>
    <w:link w:val="Titre4Car"/>
    <w:uiPriority w:val="9"/>
    <w:unhideWhenUsed/>
    <w:qFormat/>
    <w:rsid w:val="00316172"/>
    <w:pPr>
      <w:numPr>
        <w:ilvl w:val="3"/>
        <w:numId w:val="2"/>
      </w:numPr>
      <w:outlineLvl w:val="3"/>
    </w:pPr>
    <w:rPr>
      <w:b/>
      <w:color w:val="8DA6D6"/>
    </w:rPr>
  </w:style>
  <w:style w:type="paragraph" w:styleId="Titre5">
    <w:name w:val="heading 5"/>
    <w:basedOn w:val="Normal"/>
    <w:next w:val="Normal"/>
    <w:link w:val="Titre5Car"/>
    <w:uiPriority w:val="9"/>
    <w:unhideWhenUsed/>
    <w:qFormat/>
    <w:rsid w:val="002632D1"/>
    <w:pPr>
      <w:numPr>
        <w:ilvl w:val="4"/>
        <w:numId w:val="2"/>
      </w:numPr>
      <w:outlineLvl w:val="4"/>
    </w:pPr>
    <w:rPr>
      <w:b/>
      <w:color w:val="575756"/>
    </w:rPr>
  </w:style>
  <w:style w:type="paragraph" w:styleId="Titre6">
    <w:name w:val="heading 6"/>
    <w:basedOn w:val="Normal"/>
    <w:next w:val="Normal"/>
    <w:link w:val="Titre6Car"/>
    <w:uiPriority w:val="9"/>
    <w:semiHidden/>
    <w:unhideWhenUsed/>
    <w:qFormat/>
    <w:rsid w:val="004B02E5"/>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B02E5"/>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B02E5"/>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004B02E5"/>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client, Car,1"/>
    <w:basedOn w:val="Normal"/>
    <w:link w:val="En-tteCar"/>
    <w:uiPriority w:val="99"/>
    <w:unhideWhenUsed/>
    <w:rsid w:val="00020C8E"/>
    <w:pPr>
      <w:tabs>
        <w:tab w:val="center" w:pos="4536"/>
        <w:tab w:val="right" w:pos="9072"/>
      </w:tabs>
    </w:pPr>
  </w:style>
  <w:style w:type="character" w:customStyle="1" w:styleId="En-tteCar">
    <w:name w:val="En-tête Car"/>
    <w:aliases w:val="En-tête client Car, Car Car,1 Car"/>
    <w:basedOn w:val="Policepardfaut"/>
    <w:link w:val="En-tte"/>
    <w:uiPriority w:val="99"/>
    <w:rsid w:val="00020C8E"/>
  </w:style>
  <w:style w:type="paragraph" w:styleId="Pieddepage">
    <w:name w:val="footer"/>
    <w:basedOn w:val="Normal"/>
    <w:link w:val="PieddepageCar"/>
    <w:unhideWhenUsed/>
    <w:rsid w:val="00020C8E"/>
    <w:pPr>
      <w:tabs>
        <w:tab w:val="center" w:pos="4536"/>
        <w:tab w:val="right" w:pos="9072"/>
      </w:tabs>
    </w:pPr>
  </w:style>
  <w:style w:type="character" w:customStyle="1" w:styleId="PieddepageCar">
    <w:name w:val="Pied de page Car"/>
    <w:basedOn w:val="Policepardfaut"/>
    <w:link w:val="Pieddepage"/>
    <w:uiPriority w:val="99"/>
    <w:rsid w:val="00020C8E"/>
  </w:style>
  <w:style w:type="paragraph" w:styleId="Textedebulles">
    <w:name w:val="Balloon Text"/>
    <w:basedOn w:val="Normal"/>
    <w:link w:val="TextedebullesCar"/>
    <w:uiPriority w:val="99"/>
    <w:semiHidden/>
    <w:unhideWhenUsed/>
    <w:rsid w:val="00020C8E"/>
    <w:rPr>
      <w:rFonts w:ascii="Tahoma" w:hAnsi="Tahoma" w:cs="Tahoma"/>
      <w:sz w:val="16"/>
      <w:szCs w:val="16"/>
    </w:rPr>
  </w:style>
  <w:style w:type="character" w:customStyle="1" w:styleId="TextedebullesCar">
    <w:name w:val="Texte de bulles Car"/>
    <w:basedOn w:val="Policepardfaut"/>
    <w:link w:val="Textedebulles"/>
    <w:uiPriority w:val="99"/>
    <w:semiHidden/>
    <w:rsid w:val="00020C8E"/>
    <w:rPr>
      <w:rFonts w:ascii="Tahoma" w:hAnsi="Tahoma" w:cs="Tahoma"/>
      <w:sz w:val="16"/>
      <w:szCs w:val="16"/>
    </w:rPr>
  </w:style>
  <w:style w:type="character" w:customStyle="1" w:styleId="Titre1Car">
    <w:name w:val="Titre 1 Car"/>
    <w:basedOn w:val="Policepardfaut"/>
    <w:link w:val="Titre1"/>
    <w:uiPriority w:val="9"/>
    <w:rsid w:val="004B02E5"/>
    <w:rPr>
      <w:color w:val="254E6C"/>
      <w:sz w:val="44"/>
      <w:szCs w:val="44"/>
    </w:rPr>
  </w:style>
  <w:style w:type="character" w:customStyle="1" w:styleId="Titre2Car">
    <w:name w:val="Titre 2 Car"/>
    <w:basedOn w:val="Policepardfaut"/>
    <w:link w:val="Titre2"/>
    <w:uiPriority w:val="9"/>
    <w:rsid w:val="003F7446"/>
    <w:rPr>
      <w:b/>
      <w:color w:val="39739E"/>
      <w:sz w:val="32"/>
      <w:szCs w:val="32"/>
    </w:rPr>
  </w:style>
  <w:style w:type="character" w:customStyle="1" w:styleId="Titre3Car">
    <w:name w:val="Titre 3 Car"/>
    <w:basedOn w:val="Policepardfaut"/>
    <w:link w:val="Titre3"/>
    <w:uiPriority w:val="9"/>
    <w:rsid w:val="004B02E5"/>
    <w:rPr>
      <w:b/>
      <w:color w:val="4A96D2"/>
      <w:sz w:val="28"/>
      <w:szCs w:val="28"/>
    </w:rPr>
  </w:style>
  <w:style w:type="character" w:customStyle="1" w:styleId="Titre4Car">
    <w:name w:val="Titre 4 Car"/>
    <w:basedOn w:val="Policepardfaut"/>
    <w:link w:val="Titre4"/>
    <w:uiPriority w:val="9"/>
    <w:rsid w:val="00316172"/>
    <w:rPr>
      <w:b/>
      <w:color w:val="8DA6D6"/>
      <w:sz w:val="20"/>
      <w:szCs w:val="20"/>
    </w:rPr>
  </w:style>
  <w:style w:type="character" w:customStyle="1" w:styleId="Titre5Car">
    <w:name w:val="Titre 5 Car"/>
    <w:basedOn w:val="Policepardfaut"/>
    <w:link w:val="Titre5"/>
    <w:uiPriority w:val="9"/>
    <w:rsid w:val="002632D1"/>
    <w:rPr>
      <w:b/>
      <w:color w:val="575756"/>
      <w:sz w:val="20"/>
      <w:szCs w:val="20"/>
    </w:rPr>
  </w:style>
  <w:style w:type="paragraph" w:styleId="En-ttedetabledesmatires">
    <w:name w:val="TOC Heading"/>
    <w:basedOn w:val="Titre1"/>
    <w:next w:val="Normal"/>
    <w:uiPriority w:val="39"/>
    <w:semiHidden/>
    <w:unhideWhenUsed/>
    <w:qFormat/>
    <w:rsid w:val="001545E1"/>
    <w:pPr>
      <w:keepNext/>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fr-FR"/>
    </w:rPr>
  </w:style>
  <w:style w:type="paragraph" w:styleId="TM1">
    <w:name w:val="toc 1"/>
    <w:basedOn w:val="Normal"/>
    <w:next w:val="Normal"/>
    <w:autoRedefine/>
    <w:uiPriority w:val="39"/>
    <w:unhideWhenUsed/>
    <w:rsid w:val="004B02E5"/>
    <w:pPr>
      <w:tabs>
        <w:tab w:val="left" w:pos="440"/>
        <w:tab w:val="right" w:leader="dot" w:pos="9062"/>
      </w:tabs>
      <w:spacing w:after="100"/>
    </w:pPr>
  </w:style>
  <w:style w:type="paragraph" w:styleId="TM2">
    <w:name w:val="toc 2"/>
    <w:basedOn w:val="Normal"/>
    <w:next w:val="Normal"/>
    <w:autoRedefine/>
    <w:uiPriority w:val="39"/>
    <w:unhideWhenUsed/>
    <w:rsid w:val="001545E1"/>
    <w:pPr>
      <w:spacing w:after="100"/>
      <w:ind w:left="220"/>
    </w:pPr>
  </w:style>
  <w:style w:type="paragraph" w:styleId="TM3">
    <w:name w:val="toc 3"/>
    <w:basedOn w:val="Normal"/>
    <w:next w:val="Normal"/>
    <w:autoRedefine/>
    <w:uiPriority w:val="39"/>
    <w:unhideWhenUsed/>
    <w:rsid w:val="001545E1"/>
    <w:pPr>
      <w:spacing w:after="100"/>
      <w:ind w:left="440"/>
    </w:pPr>
  </w:style>
  <w:style w:type="character" w:styleId="Lienhypertexte">
    <w:name w:val="Hyperlink"/>
    <w:basedOn w:val="Policepardfaut"/>
    <w:uiPriority w:val="99"/>
    <w:unhideWhenUsed/>
    <w:rsid w:val="001545E1"/>
    <w:rPr>
      <w:color w:val="0000FF" w:themeColor="hyperlink"/>
      <w:u w:val="single"/>
    </w:rPr>
  </w:style>
  <w:style w:type="table" w:styleId="Grilledutableau">
    <w:name w:val="Table Grid"/>
    <w:basedOn w:val="TableauNormal"/>
    <w:uiPriority w:val="59"/>
    <w:rsid w:val="000C7A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sid w:val="000C7A0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0C7A03"/>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0C7A03"/>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0C7A0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rsid w:val="000C7A0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rsid w:val="000C7A03"/>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rsid w:val="000C7A0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rsid w:val="007275E8"/>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sid w:val="004B02E5"/>
    <w:rPr>
      <w:rFonts w:asciiTheme="majorHAnsi" w:eastAsiaTheme="majorEastAsia" w:hAnsiTheme="majorHAnsi" w:cstheme="majorBidi"/>
      <w:i/>
      <w:iCs/>
      <w:color w:val="243F60" w:themeColor="accent1" w:themeShade="7F"/>
      <w:sz w:val="20"/>
      <w:szCs w:val="20"/>
    </w:rPr>
  </w:style>
  <w:style w:type="character" w:customStyle="1" w:styleId="Titre7Car">
    <w:name w:val="Titre 7 Car"/>
    <w:basedOn w:val="Policepardfaut"/>
    <w:link w:val="Titre7"/>
    <w:uiPriority w:val="9"/>
    <w:semiHidden/>
    <w:rsid w:val="004B02E5"/>
    <w:rPr>
      <w:rFonts w:asciiTheme="majorHAnsi" w:eastAsiaTheme="majorEastAsia" w:hAnsiTheme="majorHAnsi" w:cstheme="majorBidi"/>
      <w:i/>
      <w:iCs/>
      <w:color w:val="404040" w:themeColor="text1" w:themeTint="BF"/>
      <w:sz w:val="20"/>
      <w:szCs w:val="20"/>
    </w:rPr>
  </w:style>
  <w:style w:type="character" w:customStyle="1" w:styleId="Titre8Car">
    <w:name w:val="Titre 8 Car"/>
    <w:basedOn w:val="Policepardfaut"/>
    <w:link w:val="Titre8"/>
    <w:uiPriority w:val="9"/>
    <w:semiHidden/>
    <w:rsid w:val="004B02E5"/>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B02E5"/>
    <w:rPr>
      <w:rFonts w:asciiTheme="majorHAnsi" w:eastAsiaTheme="majorEastAsia" w:hAnsiTheme="majorHAnsi" w:cstheme="majorBidi"/>
      <w:i/>
      <w:iCs/>
      <w:color w:val="404040" w:themeColor="text1" w:themeTint="BF"/>
      <w:sz w:val="20"/>
      <w:szCs w:val="20"/>
    </w:rPr>
  </w:style>
  <w:style w:type="paragraph" w:styleId="Titre">
    <w:name w:val="Title"/>
    <w:aliases w:val="Titre intercalaire"/>
    <w:basedOn w:val="Normal"/>
    <w:next w:val="Normal"/>
    <w:link w:val="TitreCar"/>
    <w:uiPriority w:val="10"/>
    <w:qFormat/>
    <w:rsid w:val="00286641"/>
    <w:pPr>
      <w:jc w:val="right"/>
    </w:pPr>
    <w:rPr>
      <w:color w:val="22456E"/>
      <w:sz w:val="92"/>
      <w:szCs w:val="92"/>
    </w:rPr>
  </w:style>
  <w:style w:type="character" w:customStyle="1" w:styleId="TitreCar">
    <w:name w:val="Titre Car"/>
    <w:aliases w:val="Titre intercalaire Car"/>
    <w:basedOn w:val="Policepardfaut"/>
    <w:link w:val="Titre"/>
    <w:uiPriority w:val="10"/>
    <w:rsid w:val="00286641"/>
    <w:rPr>
      <w:color w:val="22456E"/>
      <w:sz w:val="92"/>
      <w:szCs w:val="92"/>
    </w:rPr>
  </w:style>
  <w:style w:type="paragraph" w:styleId="Sous-titre">
    <w:name w:val="Subtitle"/>
    <w:aliases w:val="Sous-titre intercalaire"/>
    <w:basedOn w:val="Normal"/>
    <w:next w:val="Normal"/>
    <w:link w:val="Sous-titreCar"/>
    <w:uiPriority w:val="11"/>
    <w:qFormat/>
    <w:rsid w:val="00286641"/>
    <w:pPr>
      <w:jc w:val="right"/>
    </w:pPr>
    <w:rPr>
      <w:color w:val="575756"/>
      <w:sz w:val="40"/>
      <w:szCs w:val="40"/>
    </w:rPr>
  </w:style>
  <w:style w:type="character" w:customStyle="1" w:styleId="Sous-titreCar">
    <w:name w:val="Sous-titre Car"/>
    <w:aliases w:val="Sous-titre intercalaire Car"/>
    <w:basedOn w:val="Policepardfaut"/>
    <w:link w:val="Sous-titre"/>
    <w:uiPriority w:val="11"/>
    <w:rsid w:val="00286641"/>
    <w:rPr>
      <w:color w:val="575756"/>
      <w:sz w:val="40"/>
      <w:szCs w:val="40"/>
    </w:rPr>
  </w:style>
  <w:style w:type="paragraph" w:styleId="Sansinterligne">
    <w:name w:val="No Spacing"/>
    <w:aliases w:val="fiche signalétique,Fiche signalétique"/>
    <w:basedOn w:val="Normal"/>
    <w:uiPriority w:val="1"/>
    <w:qFormat/>
    <w:rsid w:val="00286641"/>
    <w:pPr>
      <w:tabs>
        <w:tab w:val="left" w:pos="1942"/>
      </w:tabs>
    </w:pPr>
    <w:rPr>
      <w:sz w:val="24"/>
      <w:szCs w:val="24"/>
    </w:rPr>
  </w:style>
  <w:style w:type="character" w:styleId="Emphaseple">
    <w:name w:val="Subtle Emphasis"/>
    <w:aliases w:val="Préambule"/>
    <w:uiPriority w:val="19"/>
    <w:qFormat/>
    <w:rsid w:val="00286641"/>
    <w:rPr>
      <w:color w:val="575756"/>
      <w:sz w:val="24"/>
      <w:szCs w:val="24"/>
    </w:rPr>
  </w:style>
  <w:style w:type="character" w:styleId="Accentuation">
    <w:name w:val="Emphasis"/>
    <w:aliases w:val="Titre en tête"/>
    <w:uiPriority w:val="20"/>
    <w:qFormat/>
    <w:rsid w:val="00286641"/>
    <w:rPr>
      <w:color w:val="39739E"/>
      <w:sz w:val="40"/>
      <w:szCs w:val="40"/>
    </w:rPr>
  </w:style>
  <w:style w:type="character" w:styleId="Emphaseintense">
    <w:name w:val="Intense Emphasis"/>
    <w:aliases w:val="pied de page"/>
    <w:uiPriority w:val="21"/>
    <w:qFormat/>
    <w:rsid w:val="00286641"/>
    <w:rPr>
      <w:color w:val="A6A6A6" w:themeColor="background1" w:themeShade="A6"/>
    </w:rPr>
  </w:style>
  <w:style w:type="paragraph" w:styleId="Lgende">
    <w:name w:val="caption"/>
    <w:basedOn w:val="Normal"/>
    <w:next w:val="Normal"/>
    <w:uiPriority w:val="35"/>
    <w:unhideWhenUsed/>
    <w:qFormat/>
    <w:rsid w:val="00286641"/>
    <w:rPr>
      <w:b/>
      <w:bCs/>
      <w:color w:val="4F81BD" w:themeColor="accent1"/>
      <w:sz w:val="18"/>
      <w:szCs w:val="18"/>
    </w:rPr>
  </w:style>
  <w:style w:type="numbering" w:customStyle="1" w:styleId="Puce1">
    <w:name w:val="Puce 1"/>
    <w:basedOn w:val="Aucuneliste"/>
    <w:uiPriority w:val="99"/>
    <w:rsid w:val="007146F5"/>
    <w:pPr>
      <w:numPr>
        <w:numId w:val="3"/>
      </w:numPr>
    </w:pPr>
  </w:style>
  <w:style w:type="paragraph" w:styleId="Listepuces">
    <w:name w:val="List Bullet"/>
    <w:aliases w:val="Puces 1"/>
    <w:basedOn w:val="Normal"/>
    <w:uiPriority w:val="99"/>
    <w:unhideWhenUsed/>
    <w:qFormat/>
    <w:rsid w:val="007146F5"/>
    <w:pPr>
      <w:numPr>
        <w:numId w:val="4"/>
      </w:numPr>
      <w:ind w:left="426"/>
      <w:contextualSpacing/>
    </w:pPr>
  </w:style>
  <w:style w:type="paragraph" w:styleId="Listepuces2">
    <w:name w:val="List Bullet 2"/>
    <w:aliases w:val="Puces 2"/>
    <w:basedOn w:val="Normal"/>
    <w:uiPriority w:val="99"/>
    <w:unhideWhenUsed/>
    <w:qFormat/>
    <w:rsid w:val="007146F5"/>
    <w:pPr>
      <w:numPr>
        <w:numId w:val="5"/>
      </w:numPr>
      <w:contextualSpacing/>
    </w:pPr>
  </w:style>
  <w:style w:type="paragraph" w:customStyle="1" w:styleId="Normal11CelluleGauche">
    <w:name w:val="Normal 11 Cellule Gauche"/>
    <w:basedOn w:val="Normal"/>
    <w:autoRedefine/>
    <w:rsid w:val="00A9149F"/>
    <w:pPr>
      <w:tabs>
        <w:tab w:val="left" w:pos="1260"/>
      </w:tabs>
      <w:ind w:left="356" w:right="142"/>
    </w:pPr>
    <w:rPr>
      <w:rFonts w:ascii="Arial" w:eastAsia="Times New Roman" w:hAnsi="Arial" w:cs="Arial"/>
      <w:bCs/>
      <w:sz w:val="22"/>
      <w:szCs w:val="22"/>
      <w:lang w:eastAsia="ar-SA"/>
    </w:rPr>
  </w:style>
  <w:style w:type="character" w:customStyle="1" w:styleId="st">
    <w:name w:val="st"/>
    <w:basedOn w:val="Policepardfaut"/>
    <w:rsid w:val="00B14D7E"/>
  </w:style>
  <w:style w:type="paragraph" w:styleId="Paragraphedeliste">
    <w:name w:val="List Paragraph"/>
    <w:basedOn w:val="Normal"/>
    <w:uiPriority w:val="34"/>
    <w:qFormat/>
    <w:rsid w:val="00F23922"/>
    <w:pPr>
      <w:ind w:left="720"/>
      <w:contextualSpacing/>
    </w:pPr>
  </w:style>
  <w:style w:type="character" w:customStyle="1" w:styleId="nowrap">
    <w:name w:val="nowrap"/>
    <w:basedOn w:val="Policepardfaut"/>
    <w:rsid w:val="00E36913"/>
  </w:style>
  <w:style w:type="paragraph" w:customStyle="1" w:styleId="para02">
    <w:name w:val="para02"/>
    <w:uiPriority w:val="99"/>
    <w:rsid w:val="00E26319"/>
    <w:pPr>
      <w:spacing w:after="60" w:line="240" w:lineRule="auto"/>
      <w:ind w:left="567"/>
      <w:jc w:val="both"/>
    </w:pPr>
    <w:rPr>
      <w:rFonts w:ascii="Arial" w:eastAsia="Times New Roman" w:hAnsi="Arial" w:cs="Times New Roman"/>
      <w:noProof/>
      <w:szCs w:val="20"/>
      <w:lang w:eastAsia="fr-FR"/>
    </w:rPr>
  </w:style>
  <w:style w:type="paragraph" w:styleId="NormalWeb">
    <w:name w:val="Normal (Web)"/>
    <w:basedOn w:val="Normal"/>
    <w:uiPriority w:val="99"/>
    <w:semiHidden/>
    <w:unhideWhenUsed/>
    <w:rsid w:val="00113FE3"/>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113FE3"/>
  </w:style>
  <w:style w:type="paragraph" w:customStyle="1" w:styleId="NormalLyon">
    <w:name w:val="Normal.Lyon"/>
    <w:link w:val="NormalLyonCar"/>
    <w:rsid w:val="003F2955"/>
    <w:pPr>
      <w:spacing w:after="0" w:line="240" w:lineRule="auto"/>
    </w:pPr>
    <w:rPr>
      <w:rFonts w:ascii="Arial" w:eastAsia="Times New Roman" w:hAnsi="Arial" w:cs="Times New Roman"/>
      <w:lang w:eastAsia="fr-FR"/>
    </w:rPr>
  </w:style>
  <w:style w:type="character" w:customStyle="1" w:styleId="NormalLyonCar">
    <w:name w:val="Normal.Lyon Car"/>
    <w:link w:val="NormalLyon"/>
    <w:uiPriority w:val="99"/>
    <w:locked/>
    <w:rsid w:val="003F2955"/>
    <w:rPr>
      <w:rFonts w:ascii="Arial" w:eastAsia="Times New Roman" w:hAnsi="Arial" w:cs="Times New Roman"/>
      <w:lang w:eastAsia="fr-FR"/>
    </w:rPr>
  </w:style>
  <w:style w:type="character" w:styleId="lev">
    <w:name w:val="Strong"/>
    <w:basedOn w:val="Policepardfaut"/>
    <w:uiPriority w:val="22"/>
    <w:qFormat/>
    <w:rsid w:val="00813A06"/>
    <w:rPr>
      <w:b/>
      <w:bCs/>
    </w:rPr>
  </w:style>
  <w:style w:type="paragraph" w:styleId="Corpsdetexte2">
    <w:name w:val="Body Text 2"/>
    <w:basedOn w:val="Normal"/>
    <w:link w:val="Corpsdetexte2Car"/>
    <w:rsid w:val="00D91869"/>
    <w:rPr>
      <w:rFonts w:ascii="Arial" w:eastAsia="Times New Roman" w:hAnsi="Arial" w:cs="Times New Roman"/>
      <w:sz w:val="22"/>
      <w:lang w:eastAsia="fr-FR"/>
    </w:rPr>
  </w:style>
  <w:style w:type="character" w:customStyle="1" w:styleId="Corpsdetexte2Car">
    <w:name w:val="Corps de texte 2 Car"/>
    <w:basedOn w:val="Policepardfaut"/>
    <w:link w:val="Corpsdetexte2"/>
    <w:rsid w:val="00D91869"/>
    <w:rPr>
      <w:rFonts w:ascii="Arial" w:eastAsia="Times New Roman" w:hAnsi="Arial" w:cs="Times New Roman"/>
      <w:szCs w:val="20"/>
      <w:lang w:eastAsia="fr-FR"/>
    </w:rPr>
  </w:style>
  <w:style w:type="paragraph" w:customStyle="1" w:styleId="para03">
    <w:name w:val="para03"/>
    <w:uiPriority w:val="99"/>
    <w:rsid w:val="00643ADA"/>
    <w:pPr>
      <w:spacing w:after="60" w:line="240" w:lineRule="auto"/>
      <w:ind w:left="1247"/>
      <w:jc w:val="both"/>
    </w:pPr>
    <w:rPr>
      <w:rFonts w:ascii="Arial" w:eastAsia="Times New Roman" w:hAnsi="Arial" w:cs="Times New Roman"/>
      <w:noProof/>
      <w:szCs w:val="20"/>
      <w:lang w:eastAsia="fr-FR"/>
    </w:rPr>
  </w:style>
  <w:style w:type="paragraph" w:customStyle="1" w:styleId="retrait1">
    <w:name w:val="retrait1"/>
    <w:basedOn w:val="Normal"/>
    <w:rsid w:val="00A80E2E"/>
    <w:pPr>
      <w:jc w:val="left"/>
    </w:pPr>
    <w:rPr>
      <w:rFonts w:ascii="Arial" w:eastAsia="Times New Roman" w:hAnsi="Arial" w:cs="Times New Roman"/>
      <w:sz w:val="22"/>
      <w:lang w:eastAsia="fr-FR"/>
    </w:rPr>
  </w:style>
  <w:style w:type="paragraph" w:customStyle="1" w:styleId="Normal3">
    <w:name w:val="Normal 3"/>
    <w:basedOn w:val="Normal"/>
    <w:autoRedefine/>
    <w:uiPriority w:val="99"/>
    <w:rsid w:val="00CB5CB0"/>
    <w:pPr>
      <w:spacing w:line="300" w:lineRule="exact"/>
      <w:jc w:val="center"/>
    </w:pPr>
    <w:rPr>
      <w:rFonts w:ascii="Calibri" w:eastAsia="Times New Roman" w:hAnsi="Calibri" w:cs="Arial"/>
      <w:b/>
      <w:color w:val="FFFFFF" w:themeColor="background1"/>
      <w:sz w:val="22"/>
      <w:szCs w:val="22"/>
      <w:lang w:eastAsia="fr-FR"/>
    </w:rPr>
  </w:style>
  <w:style w:type="numbering" w:customStyle="1" w:styleId="Style1">
    <w:name w:val="Style1"/>
    <w:uiPriority w:val="99"/>
    <w:rsid w:val="00045F0B"/>
    <w:pPr>
      <w:numPr>
        <w:numId w:val="6"/>
      </w:numPr>
    </w:pPr>
  </w:style>
  <w:style w:type="paragraph" w:customStyle="1" w:styleId="Default">
    <w:name w:val="Default"/>
    <w:rsid w:val="00E31976"/>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CarCar1CarCar">
    <w:name w:val="Car Car1 Car Car"/>
    <w:basedOn w:val="Normal"/>
    <w:autoRedefine/>
    <w:rsid w:val="00182CDB"/>
    <w:pPr>
      <w:spacing w:line="20" w:lineRule="exact"/>
      <w:jc w:val="left"/>
    </w:pPr>
    <w:rPr>
      <w:rFonts w:ascii="Bookman Old Style" w:eastAsia="Times New Roman" w:hAnsi="Bookman Old Style" w:cs="Times New Roman"/>
      <w:sz w:val="24"/>
      <w:szCs w:val="24"/>
      <w:lang w:val="en-US"/>
    </w:rPr>
  </w:style>
  <w:style w:type="paragraph" w:customStyle="1" w:styleId="Premier-parag">
    <w:name w:val="Premier-parag"/>
    <w:basedOn w:val="Normal"/>
    <w:next w:val="Normal"/>
    <w:rsid w:val="00182CDB"/>
    <w:pPr>
      <w:spacing w:before="480" w:line="240" w:lineRule="atLeast"/>
    </w:pPr>
    <w:rPr>
      <w:rFonts w:ascii="Arial" w:eastAsia="Times New Roman" w:hAnsi="Arial" w:cs="Times New Roman"/>
      <w:sz w:val="23"/>
      <w:lang w:eastAsia="fr-FR"/>
    </w:rPr>
  </w:style>
  <w:style w:type="paragraph" w:customStyle="1" w:styleId="Pucefleche">
    <w:name w:val="Puce_fleche"/>
    <w:basedOn w:val="Normal"/>
    <w:rsid w:val="00182CDB"/>
    <w:pPr>
      <w:tabs>
        <w:tab w:val="num" w:pos="360"/>
      </w:tabs>
      <w:spacing w:before="240" w:line="240" w:lineRule="atLeast"/>
    </w:pPr>
    <w:rPr>
      <w:rFonts w:ascii="Arial" w:eastAsia="Times New Roman" w:hAnsi="Arial" w:cs="Arial"/>
      <w:sz w:val="23"/>
      <w:szCs w:val="22"/>
      <w:lang w:eastAsia="fr-FR"/>
    </w:rPr>
  </w:style>
  <w:style w:type="paragraph" w:customStyle="1" w:styleId="paroo">
    <w:name w:val="paroo"/>
    <w:basedOn w:val="Normal"/>
    <w:rsid w:val="00182CDB"/>
    <w:pPr>
      <w:spacing w:before="120" w:line="240" w:lineRule="atLeast"/>
      <w:ind w:left="283" w:hanging="283"/>
    </w:pPr>
    <w:rPr>
      <w:rFonts w:ascii="Arial" w:eastAsia="Times New Roman" w:hAnsi="Arial" w:cs="Arial"/>
      <w:sz w:val="23"/>
      <w:szCs w:val="22"/>
      <w:lang w:eastAsia="fr-FR"/>
    </w:rPr>
  </w:style>
  <w:style w:type="paragraph" w:customStyle="1" w:styleId="point">
    <w:name w:val="point"/>
    <w:basedOn w:val="Normal"/>
    <w:rsid w:val="00F17A2C"/>
    <w:pPr>
      <w:tabs>
        <w:tab w:val="left" w:pos="284"/>
        <w:tab w:val="num" w:pos="360"/>
      </w:tabs>
      <w:spacing w:before="120" w:line="240" w:lineRule="atLeast"/>
      <w:ind w:left="360" w:hanging="360"/>
    </w:pPr>
    <w:rPr>
      <w:rFonts w:ascii="Arial" w:eastAsia="Times New Roman" w:hAnsi="Arial" w:cs="Arial"/>
      <w:sz w:val="23"/>
      <w:szCs w:val="22"/>
      <w:lang w:eastAsia="fr-FR"/>
    </w:rPr>
  </w:style>
  <w:style w:type="paragraph" w:customStyle="1" w:styleId="CarCar1CarCar1">
    <w:name w:val="Car Car1 Car Car1"/>
    <w:basedOn w:val="Normal"/>
    <w:autoRedefine/>
    <w:rsid w:val="008A0480"/>
    <w:pPr>
      <w:spacing w:line="20" w:lineRule="exact"/>
      <w:jc w:val="left"/>
    </w:pPr>
    <w:rPr>
      <w:rFonts w:ascii="Bookman Old Style" w:eastAsia="Times New Roman" w:hAnsi="Bookman Old Style" w:cs="Times New Roman"/>
      <w:sz w:val="24"/>
      <w:szCs w:val="24"/>
      <w:lang w:val="en-US"/>
    </w:rPr>
  </w:style>
  <w:style w:type="character" w:customStyle="1" w:styleId="lh">
    <w:name w:val="lh"/>
    <w:basedOn w:val="Policepardfaut"/>
    <w:rsid w:val="00EC45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449530">
      <w:bodyDiv w:val="1"/>
      <w:marLeft w:val="0"/>
      <w:marRight w:val="0"/>
      <w:marTop w:val="0"/>
      <w:marBottom w:val="0"/>
      <w:divBdr>
        <w:top w:val="none" w:sz="0" w:space="0" w:color="auto"/>
        <w:left w:val="none" w:sz="0" w:space="0" w:color="auto"/>
        <w:bottom w:val="none" w:sz="0" w:space="0" w:color="auto"/>
        <w:right w:val="none" w:sz="0" w:space="0" w:color="auto"/>
      </w:divBdr>
    </w:div>
    <w:div w:id="97070344">
      <w:bodyDiv w:val="1"/>
      <w:marLeft w:val="0"/>
      <w:marRight w:val="0"/>
      <w:marTop w:val="0"/>
      <w:marBottom w:val="0"/>
      <w:divBdr>
        <w:top w:val="none" w:sz="0" w:space="0" w:color="auto"/>
        <w:left w:val="none" w:sz="0" w:space="0" w:color="auto"/>
        <w:bottom w:val="none" w:sz="0" w:space="0" w:color="auto"/>
        <w:right w:val="none" w:sz="0" w:space="0" w:color="auto"/>
      </w:divBdr>
    </w:div>
    <w:div w:id="178475638">
      <w:bodyDiv w:val="1"/>
      <w:marLeft w:val="0"/>
      <w:marRight w:val="0"/>
      <w:marTop w:val="0"/>
      <w:marBottom w:val="0"/>
      <w:divBdr>
        <w:top w:val="none" w:sz="0" w:space="0" w:color="auto"/>
        <w:left w:val="none" w:sz="0" w:space="0" w:color="auto"/>
        <w:bottom w:val="none" w:sz="0" w:space="0" w:color="auto"/>
        <w:right w:val="none" w:sz="0" w:space="0" w:color="auto"/>
      </w:divBdr>
    </w:div>
    <w:div w:id="249897960">
      <w:bodyDiv w:val="1"/>
      <w:marLeft w:val="0"/>
      <w:marRight w:val="0"/>
      <w:marTop w:val="0"/>
      <w:marBottom w:val="0"/>
      <w:divBdr>
        <w:top w:val="none" w:sz="0" w:space="0" w:color="auto"/>
        <w:left w:val="none" w:sz="0" w:space="0" w:color="auto"/>
        <w:bottom w:val="none" w:sz="0" w:space="0" w:color="auto"/>
        <w:right w:val="none" w:sz="0" w:space="0" w:color="auto"/>
      </w:divBdr>
    </w:div>
    <w:div w:id="368333743">
      <w:bodyDiv w:val="1"/>
      <w:marLeft w:val="0"/>
      <w:marRight w:val="0"/>
      <w:marTop w:val="0"/>
      <w:marBottom w:val="0"/>
      <w:divBdr>
        <w:top w:val="none" w:sz="0" w:space="0" w:color="auto"/>
        <w:left w:val="none" w:sz="0" w:space="0" w:color="auto"/>
        <w:bottom w:val="none" w:sz="0" w:space="0" w:color="auto"/>
        <w:right w:val="none" w:sz="0" w:space="0" w:color="auto"/>
      </w:divBdr>
      <w:divsChild>
        <w:div w:id="1929461144">
          <w:marLeft w:val="0"/>
          <w:marRight w:val="0"/>
          <w:marTop w:val="0"/>
          <w:marBottom w:val="0"/>
          <w:divBdr>
            <w:top w:val="none" w:sz="0" w:space="0" w:color="auto"/>
            <w:left w:val="none" w:sz="0" w:space="0" w:color="auto"/>
            <w:bottom w:val="none" w:sz="0" w:space="0" w:color="auto"/>
            <w:right w:val="none" w:sz="0" w:space="0" w:color="auto"/>
          </w:divBdr>
        </w:div>
      </w:divsChild>
    </w:div>
    <w:div w:id="440801628">
      <w:bodyDiv w:val="1"/>
      <w:marLeft w:val="0"/>
      <w:marRight w:val="0"/>
      <w:marTop w:val="0"/>
      <w:marBottom w:val="0"/>
      <w:divBdr>
        <w:top w:val="none" w:sz="0" w:space="0" w:color="auto"/>
        <w:left w:val="none" w:sz="0" w:space="0" w:color="auto"/>
        <w:bottom w:val="none" w:sz="0" w:space="0" w:color="auto"/>
        <w:right w:val="none" w:sz="0" w:space="0" w:color="auto"/>
      </w:divBdr>
    </w:div>
    <w:div w:id="582227312">
      <w:bodyDiv w:val="1"/>
      <w:marLeft w:val="0"/>
      <w:marRight w:val="0"/>
      <w:marTop w:val="0"/>
      <w:marBottom w:val="0"/>
      <w:divBdr>
        <w:top w:val="none" w:sz="0" w:space="0" w:color="auto"/>
        <w:left w:val="none" w:sz="0" w:space="0" w:color="auto"/>
        <w:bottom w:val="none" w:sz="0" w:space="0" w:color="auto"/>
        <w:right w:val="none" w:sz="0" w:space="0" w:color="auto"/>
      </w:divBdr>
    </w:div>
    <w:div w:id="639501354">
      <w:bodyDiv w:val="1"/>
      <w:marLeft w:val="0"/>
      <w:marRight w:val="0"/>
      <w:marTop w:val="0"/>
      <w:marBottom w:val="0"/>
      <w:divBdr>
        <w:top w:val="none" w:sz="0" w:space="0" w:color="auto"/>
        <w:left w:val="none" w:sz="0" w:space="0" w:color="auto"/>
        <w:bottom w:val="none" w:sz="0" w:space="0" w:color="auto"/>
        <w:right w:val="none" w:sz="0" w:space="0" w:color="auto"/>
      </w:divBdr>
    </w:div>
    <w:div w:id="656617084">
      <w:bodyDiv w:val="1"/>
      <w:marLeft w:val="0"/>
      <w:marRight w:val="0"/>
      <w:marTop w:val="0"/>
      <w:marBottom w:val="0"/>
      <w:divBdr>
        <w:top w:val="none" w:sz="0" w:space="0" w:color="auto"/>
        <w:left w:val="none" w:sz="0" w:space="0" w:color="auto"/>
        <w:bottom w:val="none" w:sz="0" w:space="0" w:color="auto"/>
        <w:right w:val="none" w:sz="0" w:space="0" w:color="auto"/>
      </w:divBdr>
    </w:div>
    <w:div w:id="684401851">
      <w:bodyDiv w:val="1"/>
      <w:marLeft w:val="0"/>
      <w:marRight w:val="0"/>
      <w:marTop w:val="0"/>
      <w:marBottom w:val="0"/>
      <w:divBdr>
        <w:top w:val="none" w:sz="0" w:space="0" w:color="auto"/>
        <w:left w:val="none" w:sz="0" w:space="0" w:color="auto"/>
        <w:bottom w:val="none" w:sz="0" w:space="0" w:color="auto"/>
        <w:right w:val="none" w:sz="0" w:space="0" w:color="auto"/>
      </w:divBdr>
    </w:div>
    <w:div w:id="687753831">
      <w:bodyDiv w:val="1"/>
      <w:marLeft w:val="0"/>
      <w:marRight w:val="0"/>
      <w:marTop w:val="0"/>
      <w:marBottom w:val="0"/>
      <w:divBdr>
        <w:top w:val="none" w:sz="0" w:space="0" w:color="auto"/>
        <w:left w:val="none" w:sz="0" w:space="0" w:color="auto"/>
        <w:bottom w:val="none" w:sz="0" w:space="0" w:color="auto"/>
        <w:right w:val="none" w:sz="0" w:space="0" w:color="auto"/>
      </w:divBdr>
      <w:divsChild>
        <w:div w:id="625546115">
          <w:marLeft w:val="0"/>
          <w:marRight w:val="0"/>
          <w:marTop w:val="0"/>
          <w:marBottom w:val="0"/>
          <w:divBdr>
            <w:top w:val="none" w:sz="0" w:space="0" w:color="auto"/>
            <w:left w:val="none" w:sz="0" w:space="0" w:color="auto"/>
            <w:bottom w:val="none" w:sz="0" w:space="0" w:color="auto"/>
            <w:right w:val="none" w:sz="0" w:space="0" w:color="auto"/>
          </w:divBdr>
        </w:div>
        <w:div w:id="881596972">
          <w:marLeft w:val="0"/>
          <w:marRight w:val="0"/>
          <w:marTop w:val="0"/>
          <w:marBottom w:val="0"/>
          <w:divBdr>
            <w:top w:val="none" w:sz="0" w:space="0" w:color="auto"/>
            <w:left w:val="none" w:sz="0" w:space="0" w:color="auto"/>
            <w:bottom w:val="none" w:sz="0" w:space="0" w:color="auto"/>
            <w:right w:val="none" w:sz="0" w:space="0" w:color="auto"/>
          </w:divBdr>
          <w:divsChild>
            <w:div w:id="1081027572">
              <w:marLeft w:val="0"/>
              <w:marRight w:val="0"/>
              <w:marTop w:val="0"/>
              <w:marBottom w:val="0"/>
              <w:divBdr>
                <w:top w:val="none" w:sz="0" w:space="0" w:color="auto"/>
                <w:left w:val="none" w:sz="0" w:space="0" w:color="auto"/>
                <w:bottom w:val="none" w:sz="0" w:space="0" w:color="auto"/>
                <w:right w:val="none" w:sz="0" w:space="0" w:color="auto"/>
              </w:divBdr>
              <w:divsChild>
                <w:div w:id="242447287">
                  <w:marLeft w:val="0"/>
                  <w:marRight w:val="0"/>
                  <w:marTop w:val="0"/>
                  <w:marBottom w:val="0"/>
                  <w:divBdr>
                    <w:top w:val="none" w:sz="0" w:space="0" w:color="auto"/>
                    <w:left w:val="none" w:sz="0" w:space="0" w:color="auto"/>
                    <w:bottom w:val="none" w:sz="0" w:space="0" w:color="auto"/>
                    <w:right w:val="none" w:sz="0" w:space="0" w:color="auto"/>
                  </w:divBdr>
                  <w:divsChild>
                    <w:div w:id="55247375">
                      <w:marLeft w:val="0"/>
                      <w:marRight w:val="0"/>
                      <w:marTop w:val="0"/>
                      <w:marBottom w:val="0"/>
                      <w:divBdr>
                        <w:top w:val="none" w:sz="0" w:space="0" w:color="auto"/>
                        <w:left w:val="none" w:sz="0" w:space="0" w:color="auto"/>
                        <w:bottom w:val="none" w:sz="0" w:space="0" w:color="auto"/>
                        <w:right w:val="none" w:sz="0" w:space="0" w:color="auto"/>
                      </w:divBdr>
                    </w:div>
                  </w:divsChild>
                </w:div>
                <w:div w:id="435756246">
                  <w:marLeft w:val="0"/>
                  <w:marRight w:val="0"/>
                  <w:marTop w:val="0"/>
                  <w:marBottom w:val="0"/>
                  <w:divBdr>
                    <w:top w:val="none" w:sz="0" w:space="0" w:color="auto"/>
                    <w:left w:val="none" w:sz="0" w:space="0" w:color="auto"/>
                    <w:bottom w:val="none" w:sz="0" w:space="0" w:color="auto"/>
                    <w:right w:val="none" w:sz="0" w:space="0" w:color="auto"/>
                  </w:divBdr>
                  <w:divsChild>
                    <w:div w:id="1617521612">
                      <w:marLeft w:val="0"/>
                      <w:marRight w:val="0"/>
                      <w:marTop w:val="0"/>
                      <w:marBottom w:val="0"/>
                      <w:divBdr>
                        <w:top w:val="none" w:sz="0" w:space="0" w:color="auto"/>
                        <w:left w:val="none" w:sz="0" w:space="0" w:color="auto"/>
                        <w:bottom w:val="none" w:sz="0" w:space="0" w:color="auto"/>
                        <w:right w:val="none" w:sz="0" w:space="0" w:color="auto"/>
                      </w:divBdr>
                    </w:div>
                  </w:divsChild>
                </w:div>
                <w:div w:id="1152260285">
                  <w:marLeft w:val="0"/>
                  <w:marRight w:val="0"/>
                  <w:marTop w:val="0"/>
                  <w:marBottom w:val="0"/>
                  <w:divBdr>
                    <w:top w:val="none" w:sz="0" w:space="0" w:color="auto"/>
                    <w:left w:val="none" w:sz="0" w:space="0" w:color="auto"/>
                    <w:bottom w:val="none" w:sz="0" w:space="0" w:color="auto"/>
                    <w:right w:val="none" w:sz="0" w:space="0" w:color="auto"/>
                  </w:divBdr>
                  <w:divsChild>
                    <w:div w:id="105197363">
                      <w:marLeft w:val="0"/>
                      <w:marRight w:val="0"/>
                      <w:marTop w:val="0"/>
                      <w:marBottom w:val="0"/>
                      <w:divBdr>
                        <w:top w:val="none" w:sz="0" w:space="0" w:color="auto"/>
                        <w:left w:val="none" w:sz="0" w:space="0" w:color="auto"/>
                        <w:bottom w:val="none" w:sz="0" w:space="0" w:color="auto"/>
                        <w:right w:val="none" w:sz="0" w:space="0" w:color="auto"/>
                      </w:divBdr>
                    </w:div>
                  </w:divsChild>
                </w:div>
                <w:div w:id="1554735483">
                  <w:marLeft w:val="0"/>
                  <w:marRight w:val="0"/>
                  <w:marTop w:val="0"/>
                  <w:marBottom w:val="0"/>
                  <w:divBdr>
                    <w:top w:val="none" w:sz="0" w:space="0" w:color="auto"/>
                    <w:left w:val="none" w:sz="0" w:space="0" w:color="auto"/>
                    <w:bottom w:val="none" w:sz="0" w:space="0" w:color="auto"/>
                    <w:right w:val="none" w:sz="0" w:space="0" w:color="auto"/>
                  </w:divBdr>
                  <w:divsChild>
                    <w:div w:id="1183284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732159">
      <w:bodyDiv w:val="1"/>
      <w:marLeft w:val="0"/>
      <w:marRight w:val="0"/>
      <w:marTop w:val="0"/>
      <w:marBottom w:val="0"/>
      <w:divBdr>
        <w:top w:val="none" w:sz="0" w:space="0" w:color="auto"/>
        <w:left w:val="none" w:sz="0" w:space="0" w:color="auto"/>
        <w:bottom w:val="none" w:sz="0" w:space="0" w:color="auto"/>
        <w:right w:val="none" w:sz="0" w:space="0" w:color="auto"/>
      </w:divBdr>
    </w:div>
    <w:div w:id="748692443">
      <w:bodyDiv w:val="1"/>
      <w:marLeft w:val="0"/>
      <w:marRight w:val="0"/>
      <w:marTop w:val="0"/>
      <w:marBottom w:val="0"/>
      <w:divBdr>
        <w:top w:val="none" w:sz="0" w:space="0" w:color="auto"/>
        <w:left w:val="none" w:sz="0" w:space="0" w:color="auto"/>
        <w:bottom w:val="none" w:sz="0" w:space="0" w:color="auto"/>
        <w:right w:val="none" w:sz="0" w:space="0" w:color="auto"/>
      </w:divBdr>
      <w:divsChild>
        <w:div w:id="244730426">
          <w:marLeft w:val="0"/>
          <w:marRight w:val="0"/>
          <w:marTop w:val="0"/>
          <w:marBottom w:val="0"/>
          <w:divBdr>
            <w:top w:val="none" w:sz="0" w:space="0" w:color="auto"/>
            <w:left w:val="none" w:sz="0" w:space="0" w:color="auto"/>
            <w:bottom w:val="none" w:sz="0" w:space="0" w:color="auto"/>
            <w:right w:val="none" w:sz="0" w:space="0" w:color="auto"/>
          </w:divBdr>
          <w:divsChild>
            <w:div w:id="3361454">
              <w:marLeft w:val="0"/>
              <w:marRight w:val="0"/>
              <w:marTop w:val="0"/>
              <w:marBottom w:val="0"/>
              <w:divBdr>
                <w:top w:val="none" w:sz="0" w:space="0" w:color="auto"/>
                <w:left w:val="none" w:sz="0" w:space="0" w:color="auto"/>
                <w:bottom w:val="none" w:sz="0" w:space="0" w:color="auto"/>
                <w:right w:val="none" w:sz="0" w:space="0" w:color="auto"/>
              </w:divBdr>
            </w:div>
            <w:div w:id="12347886">
              <w:marLeft w:val="0"/>
              <w:marRight w:val="0"/>
              <w:marTop w:val="0"/>
              <w:marBottom w:val="0"/>
              <w:divBdr>
                <w:top w:val="none" w:sz="0" w:space="0" w:color="auto"/>
                <w:left w:val="none" w:sz="0" w:space="0" w:color="auto"/>
                <w:bottom w:val="none" w:sz="0" w:space="0" w:color="auto"/>
                <w:right w:val="none" w:sz="0" w:space="0" w:color="auto"/>
              </w:divBdr>
            </w:div>
            <w:div w:id="15351978">
              <w:marLeft w:val="0"/>
              <w:marRight w:val="0"/>
              <w:marTop w:val="0"/>
              <w:marBottom w:val="0"/>
              <w:divBdr>
                <w:top w:val="none" w:sz="0" w:space="0" w:color="auto"/>
                <w:left w:val="none" w:sz="0" w:space="0" w:color="auto"/>
                <w:bottom w:val="none" w:sz="0" w:space="0" w:color="auto"/>
                <w:right w:val="none" w:sz="0" w:space="0" w:color="auto"/>
              </w:divBdr>
            </w:div>
            <w:div w:id="17197316">
              <w:marLeft w:val="0"/>
              <w:marRight w:val="0"/>
              <w:marTop w:val="0"/>
              <w:marBottom w:val="0"/>
              <w:divBdr>
                <w:top w:val="none" w:sz="0" w:space="0" w:color="auto"/>
                <w:left w:val="none" w:sz="0" w:space="0" w:color="auto"/>
                <w:bottom w:val="none" w:sz="0" w:space="0" w:color="auto"/>
                <w:right w:val="none" w:sz="0" w:space="0" w:color="auto"/>
              </w:divBdr>
            </w:div>
            <w:div w:id="18093220">
              <w:marLeft w:val="0"/>
              <w:marRight w:val="0"/>
              <w:marTop w:val="0"/>
              <w:marBottom w:val="0"/>
              <w:divBdr>
                <w:top w:val="none" w:sz="0" w:space="0" w:color="auto"/>
                <w:left w:val="none" w:sz="0" w:space="0" w:color="auto"/>
                <w:bottom w:val="none" w:sz="0" w:space="0" w:color="auto"/>
                <w:right w:val="none" w:sz="0" w:space="0" w:color="auto"/>
              </w:divBdr>
            </w:div>
            <w:div w:id="20521006">
              <w:marLeft w:val="0"/>
              <w:marRight w:val="0"/>
              <w:marTop w:val="0"/>
              <w:marBottom w:val="0"/>
              <w:divBdr>
                <w:top w:val="none" w:sz="0" w:space="0" w:color="auto"/>
                <w:left w:val="none" w:sz="0" w:space="0" w:color="auto"/>
                <w:bottom w:val="none" w:sz="0" w:space="0" w:color="auto"/>
                <w:right w:val="none" w:sz="0" w:space="0" w:color="auto"/>
              </w:divBdr>
            </w:div>
            <w:div w:id="21637493">
              <w:marLeft w:val="0"/>
              <w:marRight w:val="0"/>
              <w:marTop w:val="0"/>
              <w:marBottom w:val="0"/>
              <w:divBdr>
                <w:top w:val="none" w:sz="0" w:space="0" w:color="auto"/>
                <w:left w:val="none" w:sz="0" w:space="0" w:color="auto"/>
                <w:bottom w:val="none" w:sz="0" w:space="0" w:color="auto"/>
                <w:right w:val="none" w:sz="0" w:space="0" w:color="auto"/>
              </w:divBdr>
            </w:div>
            <w:div w:id="31544373">
              <w:marLeft w:val="0"/>
              <w:marRight w:val="0"/>
              <w:marTop w:val="0"/>
              <w:marBottom w:val="0"/>
              <w:divBdr>
                <w:top w:val="none" w:sz="0" w:space="0" w:color="auto"/>
                <w:left w:val="none" w:sz="0" w:space="0" w:color="auto"/>
                <w:bottom w:val="none" w:sz="0" w:space="0" w:color="auto"/>
                <w:right w:val="none" w:sz="0" w:space="0" w:color="auto"/>
              </w:divBdr>
            </w:div>
            <w:div w:id="34502865">
              <w:marLeft w:val="0"/>
              <w:marRight w:val="0"/>
              <w:marTop w:val="0"/>
              <w:marBottom w:val="0"/>
              <w:divBdr>
                <w:top w:val="none" w:sz="0" w:space="0" w:color="auto"/>
                <w:left w:val="none" w:sz="0" w:space="0" w:color="auto"/>
                <w:bottom w:val="none" w:sz="0" w:space="0" w:color="auto"/>
                <w:right w:val="none" w:sz="0" w:space="0" w:color="auto"/>
              </w:divBdr>
            </w:div>
            <w:div w:id="40445311">
              <w:marLeft w:val="0"/>
              <w:marRight w:val="0"/>
              <w:marTop w:val="0"/>
              <w:marBottom w:val="0"/>
              <w:divBdr>
                <w:top w:val="none" w:sz="0" w:space="0" w:color="auto"/>
                <w:left w:val="none" w:sz="0" w:space="0" w:color="auto"/>
                <w:bottom w:val="none" w:sz="0" w:space="0" w:color="auto"/>
                <w:right w:val="none" w:sz="0" w:space="0" w:color="auto"/>
              </w:divBdr>
            </w:div>
            <w:div w:id="41944644">
              <w:marLeft w:val="0"/>
              <w:marRight w:val="0"/>
              <w:marTop w:val="0"/>
              <w:marBottom w:val="0"/>
              <w:divBdr>
                <w:top w:val="none" w:sz="0" w:space="0" w:color="auto"/>
                <w:left w:val="none" w:sz="0" w:space="0" w:color="auto"/>
                <w:bottom w:val="none" w:sz="0" w:space="0" w:color="auto"/>
                <w:right w:val="none" w:sz="0" w:space="0" w:color="auto"/>
              </w:divBdr>
            </w:div>
            <w:div w:id="43526533">
              <w:marLeft w:val="0"/>
              <w:marRight w:val="0"/>
              <w:marTop w:val="0"/>
              <w:marBottom w:val="0"/>
              <w:divBdr>
                <w:top w:val="none" w:sz="0" w:space="0" w:color="auto"/>
                <w:left w:val="none" w:sz="0" w:space="0" w:color="auto"/>
                <w:bottom w:val="none" w:sz="0" w:space="0" w:color="auto"/>
                <w:right w:val="none" w:sz="0" w:space="0" w:color="auto"/>
              </w:divBdr>
            </w:div>
            <w:div w:id="44258235">
              <w:marLeft w:val="0"/>
              <w:marRight w:val="0"/>
              <w:marTop w:val="0"/>
              <w:marBottom w:val="0"/>
              <w:divBdr>
                <w:top w:val="none" w:sz="0" w:space="0" w:color="auto"/>
                <w:left w:val="none" w:sz="0" w:space="0" w:color="auto"/>
                <w:bottom w:val="none" w:sz="0" w:space="0" w:color="auto"/>
                <w:right w:val="none" w:sz="0" w:space="0" w:color="auto"/>
              </w:divBdr>
            </w:div>
            <w:div w:id="44910311">
              <w:marLeft w:val="0"/>
              <w:marRight w:val="0"/>
              <w:marTop w:val="0"/>
              <w:marBottom w:val="0"/>
              <w:divBdr>
                <w:top w:val="none" w:sz="0" w:space="0" w:color="auto"/>
                <w:left w:val="none" w:sz="0" w:space="0" w:color="auto"/>
                <w:bottom w:val="none" w:sz="0" w:space="0" w:color="auto"/>
                <w:right w:val="none" w:sz="0" w:space="0" w:color="auto"/>
              </w:divBdr>
            </w:div>
            <w:div w:id="46881419">
              <w:marLeft w:val="0"/>
              <w:marRight w:val="0"/>
              <w:marTop w:val="0"/>
              <w:marBottom w:val="0"/>
              <w:divBdr>
                <w:top w:val="none" w:sz="0" w:space="0" w:color="auto"/>
                <w:left w:val="none" w:sz="0" w:space="0" w:color="auto"/>
                <w:bottom w:val="none" w:sz="0" w:space="0" w:color="auto"/>
                <w:right w:val="none" w:sz="0" w:space="0" w:color="auto"/>
              </w:divBdr>
            </w:div>
            <w:div w:id="51075778">
              <w:marLeft w:val="0"/>
              <w:marRight w:val="0"/>
              <w:marTop w:val="0"/>
              <w:marBottom w:val="0"/>
              <w:divBdr>
                <w:top w:val="none" w:sz="0" w:space="0" w:color="auto"/>
                <w:left w:val="none" w:sz="0" w:space="0" w:color="auto"/>
                <w:bottom w:val="none" w:sz="0" w:space="0" w:color="auto"/>
                <w:right w:val="none" w:sz="0" w:space="0" w:color="auto"/>
              </w:divBdr>
            </w:div>
            <w:div w:id="51856513">
              <w:marLeft w:val="0"/>
              <w:marRight w:val="0"/>
              <w:marTop w:val="0"/>
              <w:marBottom w:val="0"/>
              <w:divBdr>
                <w:top w:val="none" w:sz="0" w:space="0" w:color="auto"/>
                <w:left w:val="none" w:sz="0" w:space="0" w:color="auto"/>
                <w:bottom w:val="none" w:sz="0" w:space="0" w:color="auto"/>
                <w:right w:val="none" w:sz="0" w:space="0" w:color="auto"/>
              </w:divBdr>
            </w:div>
            <w:div w:id="51999534">
              <w:marLeft w:val="0"/>
              <w:marRight w:val="0"/>
              <w:marTop w:val="0"/>
              <w:marBottom w:val="0"/>
              <w:divBdr>
                <w:top w:val="none" w:sz="0" w:space="0" w:color="auto"/>
                <w:left w:val="none" w:sz="0" w:space="0" w:color="auto"/>
                <w:bottom w:val="none" w:sz="0" w:space="0" w:color="auto"/>
                <w:right w:val="none" w:sz="0" w:space="0" w:color="auto"/>
              </w:divBdr>
            </w:div>
            <w:div w:id="55513529">
              <w:marLeft w:val="0"/>
              <w:marRight w:val="0"/>
              <w:marTop w:val="0"/>
              <w:marBottom w:val="0"/>
              <w:divBdr>
                <w:top w:val="none" w:sz="0" w:space="0" w:color="auto"/>
                <w:left w:val="none" w:sz="0" w:space="0" w:color="auto"/>
                <w:bottom w:val="none" w:sz="0" w:space="0" w:color="auto"/>
                <w:right w:val="none" w:sz="0" w:space="0" w:color="auto"/>
              </w:divBdr>
            </w:div>
            <w:div w:id="62411012">
              <w:marLeft w:val="0"/>
              <w:marRight w:val="0"/>
              <w:marTop w:val="0"/>
              <w:marBottom w:val="0"/>
              <w:divBdr>
                <w:top w:val="none" w:sz="0" w:space="0" w:color="auto"/>
                <w:left w:val="none" w:sz="0" w:space="0" w:color="auto"/>
                <w:bottom w:val="none" w:sz="0" w:space="0" w:color="auto"/>
                <w:right w:val="none" w:sz="0" w:space="0" w:color="auto"/>
              </w:divBdr>
            </w:div>
            <w:div w:id="62677607">
              <w:marLeft w:val="0"/>
              <w:marRight w:val="0"/>
              <w:marTop w:val="0"/>
              <w:marBottom w:val="0"/>
              <w:divBdr>
                <w:top w:val="none" w:sz="0" w:space="0" w:color="auto"/>
                <w:left w:val="none" w:sz="0" w:space="0" w:color="auto"/>
                <w:bottom w:val="none" w:sz="0" w:space="0" w:color="auto"/>
                <w:right w:val="none" w:sz="0" w:space="0" w:color="auto"/>
              </w:divBdr>
            </w:div>
            <w:div w:id="63576361">
              <w:marLeft w:val="0"/>
              <w:marRight w:val="0"/>
              <w:marTop w:val="0"/>
              <w:marBottom w:val="0"/>
              <w:divBdr>
                <w:top w:val="none" w:sz="0" w:space="0" w:color="auto"/>
                <w:left w:val="none" w:sz="0" w:space="0" w:color="auto"/>
                <w:bottom w:val="none" w:sz="0" w:space="0" w:color="auto"/>
                <w:right w:val="none" w:sz="0" w:space="0" w:color="auto"/>
              </w:divBdr>
            </w:div>
            <w:div w:id="65224498">
              <w:marLeft w:val="0"/>
              <w:marRight w:val="0"/>
              <w:marTop w:val="0"/>
              <w:marBottom w:val="0"/>
              <w:divBdr>
                <w:top w:val="none" w:sz="0" w:space="0" w:color="auto"/>
                <w:left w:val="none" w:sz="0" w:space="0" w:color="auto"/>
                <w:bottom w:val="none" w:sz="0" w:space="0" w:color="auto"/>
                <w:right w:val="none" w:sz="0" w:space="0" w:color="auto"/>
              </w:divBdr>
            </w:div>
            <w:div w:id="68427468">
              <w:marLeft w:val="0"/>
              <w:marRight w:val="0"/>
              <w:marTop w:val="0"/>
              <w:marBottom w:val="0"/>
              <w:divBdr>
                <w:top w:val="none" w:sz="0" w:space="0" w:color="auto"/>
                <w:left w:val="none" w:sz="0" w:space="0" w:color="auto"/>
                <w:bottom w:val="none" w:sz="0" w:space="0" w:color="auto"/>
                <w:right w:val="none" w:sz="0" w:space="0" w:color="auto"/>
              </w:divBdr>
            </w:div>
            <w:div w:id="74985026">
              <w:marLeft w:val="0"/>
              <w:marRight w:val="0"/>
              <w:marTop w:val="0"/>
              <w:marBottom w:val="0"/>
              <w:divBdr>
                <w:top w:val="none" w:sz="0" w:space="0" w:color="auto"/>
                <w:left w:val="none" w:sz="0" w:space="0" w:color="auto"/>
                <w:bottom w:val="none" w:sz="0" w:space="0" w:color="auto"/>
                <w:right w:val="none" w:sz="0" w:space="0" w:color="auto"/>
              </w:divBdr>
            </w:div>
            <w:div w:id="75638639">
              <w:marLeft w:val="0"/>
              <w:marRight w:val="0"/>
              <w:marTop w:val="0"/>
              <w:marBottom w:val="0"/>
              <w:divBdr>
                <w:top w:val="none" w:sz="0" w:space="0" w:color="auto"/>
                <w:left w:val="none" w:sz="0" w:space="0" w:color="auto"/>
                <w:bottom w:val="none" w:sz="0" w:space="0" w:color="auto"/>
                <w:right w:val="none" w:sz="0" w:space="0" w:color="auto"/>
              </w:divBdr>
            </w:div>
            <w:div w:id="77404501">
              <w:marLeft w:val="0"/>
              <w:marRight w:val="0"/>
              <w:marTop w:val="0"/>
              <w:marBottom w:val="0"/>
              <w:divBdr>
                <w:top w:val="none" w:sz="0" w:space="0" w:color="auto"/>
                <w:left w:val="none" w:sz="0" w:space="0" w:color="auto"/>
                <w:bottom w:val="none" w:sz="0" w:space="0" w:color="auto"/>
                <w:right w:val="none" w:sz="0" w:space="0" w:color="auto"/>
              </w:divBdr>
            </w:div>
            <w:div w:id="77799287">
              <w:marLeft w:val="0"/>
              <w:marRight w:val="0"/>
              <w:marTop w:val="0"/>
              <w:marBottom w:val="0"/>
              <w:divBdr>
                <w:top w:val="none" w:sz="0" w:space="0" w:color="auto"/>
                <w:left w:val="none" w:sz="0" w:space="0" w:color="auto"/>
                <w:bottom w:val="none" w:sz="0" w:space="0" w:color="auto"/>
                <w:right w:val="none" w:sz="0" w:space="0" w:color="auto"/>
              </w:divBdr>
            </w:div>
            <w:div w:id="77866663">
              <w:marLeft w:val="0"/>
              <w:marRight w:val="0"/>
              <w:marTop w:val="0"/>
              <w:marBottom w:val="0"/>
              <w:divBdr>
                <w:top w:val="none" w:sz="0" w:space="0" w:color="auto"/>
                <w:left w:val="none" w:sz="0" w:space="0" w:color="auto"/>
                <w:bottom w:val="none" w:sz="0" w:space="0" w:color="auto"/>
                <w:right w:val="none" w:sz="0" w:space="0" w:color="auto"/>
              </w:divBdr>
            </w:div>
            <w:div w:id="78412288">
              <w:marLeft w:val="0"/>
              <w:marRight w:val="0"/>
              <w:marTop w:val="0"/>
              <w:marBottom w:val="0"/>
              <w:divBdr>
                <w:top w:val="none" w:sz="0" w:space="0" w:color="auto"/>
                <w:left w:val="none" w:sz="0" w:space="0" w:color="auto"/>
                <w:bottom w:val="none" w:sz="0" w:space="0" w:color="auto"/>
                <w:right w:val="none" w:sz="0" w:space="0" w:color="auto"/>
              </w:divBdr>
            </w:div>
            <w:div w:id="84573827">
              <w:marLeft w:val="0"/>
              <w:marRight w:val="0"/>
              <w:marTop w:val="0"/>
              <w:marBottom w:val="0"/>
              <w:divBdr>
                <w:top w:val="none" w:sz="0" w:space="0" w:color="auto"/>
                <w:left w:val="none" w:sz="0" w:space="0" w:color="auto"/>
                <w:bottom w:val="none" w:sz="0" w:space="0" w:color="auto"/>
                <w:right w:val="none" w:sz="0" w:space="0" w:color="auto"/>
              </w:divBdr>
            </w:div>
            <w:div w:id="95442982">
              <w:marLeft w:val="0"/>
              <w:marRight w:val="0"/>
              <w:marTop w:val="0"/>
              <w:marBottom w:val="0"/>
              <w:divBdr>
                <w:top w:val="none" w:sz="0" w:space="0" w:color="auto"/>
                <w:left w:val="none" w:sz="0" w:space="0" w:color="auto"/>
                <w:bottom w:val="none" w:sz="0" w:space="0" w:color="auto"/>
                <w:right w:val="none" w:sz="0" w:space="0" w:color="auto"/>
              </w:divBdr>
            </w:div>
            <w:div w:id="95834845">
              <w:marLeft w:val="0"/>
              <w:marRight w:val="0"/>
              <w:marTop w:val="0"/>
              <w:marBottom w:val="0"/>
              <w:divBdr>
                <w:top w:val="none" w:sz="0" w:space="0" w:color="auto"/>
                <w:left w:val="none" w:sz="0" w:space="0" w:color="auto"/>
                <w:bottom w:val="none" w:sz="0" w:space="0" w:color="auto"/>
                <w:right w:val="none" w:sz="0" w:space="0" w:color="auto"/>
              </w:divBdr>
            </w:div>
            <w:div w:id="97721511">
              <w:marLeft w:val="0"/>
              <w:marRight w:val="0"/>
              <w:marTop w:val="0"/>
              <w:marBottom w:val="0"/>
              <w:divBdr>
                <w:top w:val="none" w:sz="0" w:space="0" w:color="auto"/>
                <w:left w:val="none" w:sz="0" w:space="0" w:color="auto"/>
                <w:bottom w:val="none" w:sz="0" w:space="0" w:color="auto"/>
                <w:right w:val="none" w:sz="0" w:space="0" w:color="auto"/>
              </w:divBdr>
            </w:div>
            <w:div w:id="97988159">
              <w:marLeft w:val="0"/>
              <w:marRight w:val="0"/>
              <w:marTop w:val="0"/>
              <w:marBottom w:val="0"/>
              <w:divBdr>
                <w:top w:val="none" w:sz="0" w:space="0" w:color="auto"/>
                <w:left w:val="none" w:sz="0" w:space="0" w:color="auto"/>
                <w:bottom w:val="none" w:sz="0" w:space="0" w:color="auto"/>
                <w:right w:val="none" w:sz="0" w:space="0" w:color="auto"/>
              </w:divBdr>
            </w:div>
            <w:div w:id="100031151">
              <w:marLeft w:val="0"/>
              <w:marRight w:val="0"/>
              <w:marTop w:val="0"/>
              <w:marBottom w:val="0"/>
              <w:divBdr>
                <w:top w:val="none" w:sz="0" w:space="0" w:color="auto"/>
                <w:left w:val="none" w:sz="0" w:space="0" w:color="auto"/>
                <w:bottom w:val="none" w:sz="0" w:space="0" w:color="auto"/>
                <w:right w:val="none" w:sz="0" w:space="0" w:color="auto"/>
              </w:divBdr>
            </w:div>
            <w:div w:id="100036309">
              <w:marLeft w:val="0"/>
              <w:marRight w:val="0"/>
              <w:marTop w:val="0"/>
              <w:marBottom w:val="0"/>
              <w:divBdr>
                <w:top w:val="none" w:sz="0" w:space="0" w:color="auto"/>
                <w:left w:val="none" w:sz="0" w:space="0" w:color="auto"/>
                <w:bottom w:val="none" w:sz="0" w:space="0" w:color="auto"/>
                <w:right w:val="none" w:sz="0" w:space="0" w:color="auto"/>
              </w:divBdr>
            </w:div>
            <w:div w:id="110979708">
              <w:marLeft w:val="0"/>
              <w:marRight w:val="0"/>
              <w:marTop w:val="0"/>
              <w:marBottom w:val="0"/>
              <w:divBdr>
                <w:top w:val="none" w:sz="0" w:space="0" w:color="auto"/>
                <w:left w:val="none" w:sz="0" w:space="0" w:color="auto"/>
                <w:bottom w:val="none" w:sz="0" w:space="0" w:color="auto"/>
                <w:right w:val="none" w:sz="0" w:space="0" w:color="auto"/>
              </w:divBdr>
            </w:div>
            <w:div w:id="111360133">
              <w:marLeft w:val="0"/>
              <w:marRight w:val="0"/>
              <w:marTop w:val="0"/>
              <w:marBottom w:val="0"/>
              <w:divBdr>
                <w:top w:val="none" w:sz="0" w:space="0" w:color="auto"/>
                <w:left w:val="none" w:sz="0" w:space="0" w:color="auto"/>
                <w:bottom w:val="none" w:sz="0" w:space="0" w:color="auto"/>
                <w:right w:val="none" w:sz="0" w:space="0" w:color="auto"/>
              </w:divBdr>
            </w:div>
            <w:div w:id="111369791">
              <w:marLeft w:val="0"/>
              <w:marRight w:val="0"/>
              <w:marTop w:val="0"/>
              <w:marBottom w:val="0"/>
              <w:divBdr>
                <w:top w:val="none" w:sz="0" w:space="0" w:color="auto"/>
                <w:left w:val="none" w:sz="0" w:space="0" w:color="auto"/>
                <w:bottom w:val="none" w:sz="0" w:space="0" w:color="auto"/>
                <w:right w:val="none" w:sz="0" w:space="0" w:color="auto"/>
              </w:divBdr>
            </w:div>
            <w:div w:id="113838001">
              <w:marLeft w:val="0"/>
              <w:marRight w:val="0"/>
              <w:marTop w:val="0"/>
              <w:marBottom w:val="0"/>
              <w:divBdr>
                <w:top w:val="none" w:sz="0" w:space="0" w:color="auto"/>
                <w:left w:val="none" w:sz="0" w:space="0" w:color="auto"/>
                <w:bottom w:val="none" w:sz="0" w:space="0" w:color="auto"/>
                <w:right w:val="none" w:sz="0" w:space="0" w:color="auto"/>
              </w:divBdr>
            </w:div>
            <w:div w:id="115683450">
              <w:marLeft w:val="0"/>
              <w:marRight w:val="0"/>
              <w:marTop w:val="0"/>
              <w:marBottom w:val="0"/>
              <w:divBdr>
                <w:top w:val="none" w:sz="0" w:space="0" w:color="auto"/>
                <w:left w:val="none" w:sz="0" w:space="0" w:color="auto"/>
                <w:bottom w:val="none" w:sz="0" w:space="0" w:color="auto"/>
                <w:right w:val="none" w:sz="0" w:space="0" w:color="auto"/>
              </w:divBdr>
            </w:div>
            <w:div w:id="119997025">
              <w:marLeft w:val="0"/>
              <w:marRight w:val="0"/>
              <w:marTop w:val="0"/>
              <w:marBottom w:val="0"/>
              <w:divBdr>
                <w:top w:val="none" w:sz="0" w:space="0" w:color="auto"/>
                <w:left w:val="none" w:sz="0" w:space="0" w:color="auto"/>
                <w:bottom w:val="none" w:sz="0" w:space="0" w:color="auto"/>
                <w:right w:val="none" w:sz="0" w:space="0" w:color="auto"/>
              </w:divBdr>
            </w:div>
            <w:div w:id="120197973">
              <w:marLeft w:val="0"/>
              <w:marRight w:val="0"/>
              <w:marTop w:val="0"/>
              <w:marBottom w:val="0"/>
              <w:divBdr>
                <w:top w:val="none" w:sz="0" w:space="0" w:color="auto"/>
                <w:left w:val="none" w:sz="0" w:space="0" w:color="auto"/>
                <w:bottom w:val="none" w:sz="0" w:space="0" w:color="auto"/>
                <w:right w:val="none" w:sz="0" w:space="0" w:color="auto"/>
              </w:divBdr>
            </w:div>
            <w:div w:id="122038631">
              <w:marLeft w:val="0"/>
              <w:marRight w:val="0"/>
              <w:marTop w:val="0"/>
              <w:marBottom w:val="0"/>
              <w:divBdr>
                <w:top w:val="none" w:sz="0" w:space="0" w:color="auto"/>
                <w:left w:val="none" w:sz="0" w:space="0" w:color="auto"/>
                <w:bottom w:val="none" w:sz="0" w:space="0" w:color="auto"/>
                <w:right w:val="none" w:sz="0" w:space="0" w:color="auto"/>
              </w:divBdr>
            </w:div>
            <w:div w:id="122308936">
              <w:marLeft w:val="0"/>
              <w:marRight w:val="0"/>
              <w:marTop w:val="0"/>
              <w:marBottom w:val="0"/>
              <w:divBdr>
                <w:top w:val="none" w:sz="0" w:space="0" w:color="auto"/>
                <w:left w:val="none" w:sz="0" w:space="0" w:color="auto"/>
                <w:bottom w:val="none" w:sz="0" w:space="0" w:color="auto"/>
                <w:right w:val="none" w:sz="0" w:space="0" w:color="auto"/>
              </w:divBdr>
            </w:div>
            <w:div w:id="128398571">
              <w:marLeft w:val="0"/>
              <w:marRight w:val="0"/>
              <w:marTop w:val="0"/>
              <w:marBottom w:val="0"/>
              <w:divBdr>
                <w:top w:val="none" w:sz="0" w:space="0" w:color="auto"/>
                <w:left w:val="none" w:sz="0" w:space="0" w:color="auto"/>
                <w:bottom w:val="none" w:sz="0" w:space="0" w:color="auto"/>
                <w:right w:val="none" w:sz="0" w:space="0" w:color="auto"/>
              </w:divBdr>
            </w:div>
            <w:div w:id="133452478">
              <w:marLeft w:val="0"/>
              <w:marRight w:val="0"/>
              <w:marTop w:val="0"/>
              <w:marBottom w:val="0"/>
              <w:divBdr>
                <w:top w:val="none" w:sz="0" w:space="0" w:color="auto"/>
                <w:left w:val="none" w:sz="0" w:space="0" w:color="auto"/>
                <w:bottom w:val="none" w:sz="0" w:space="0" w:color="auto"/>
                <w:right w:val="none" w:sz="0" w:space="0" w:color="auto"/>
              </w:divBdr>
            </w:div>
            <w:div w:id="155804163">
              <w:marLeft w:val="0"/>
              <w:marRight w:val="0"/>
              <w:marTop w:val="0"/>
              <w:marBottom w:val="0"/>
              <w:divBdr>
                <w:top w:val="none" w:sz="0" w:space="0" w:color="auto"/>
                <w:left w:val="none" w:sz="0" w:space="0" w:color="auto"/>
                <w:bottom w:val="none" w:sz="0" w:space="0" w:color="auto"/>
                <w:right w:val="none" w:sz="0" w:space="0" w:color="auto"/>
              </w:divBdr>
            </w:div>
            <w:div w:id="158695110">
              <w:marLeft w:val="0"/>
              <w:marRight w:val="0"/>
              <w:marTop w:val="0"/>
              <w:marBottom w:val="0"/>
              <w:divBdr>
                <w:top w:val="none" w:sz="0" w:space="0" w:color="auto"/>
                <w:left w:val="none" w:sz="0" w:space="0" w:color="auto"/>
                <w:bottom w:val="none" w:sz="0" w:space="0" w:color="auto"/>
                <w:right w:val="none" w:sz="0" w:space="0" w:color="auto"/>
              </w:divBdr>
            </w:div>
            <w:div w:id="170879036">
              <w:marLeft w:val="0"/>
              <w:marRight w:val="0"/>
              <w:marTop w:val="0"/>
              <w:marBottom w:val="0"/>
              <w:divBdr>
                <w:top w:val="none" w:sz="0" w:space="0" w:color="auto"/>
                <w:left w:val="none" w:sz="0" w:space="0" w:color="auto"/>
                <w:bottom w:val="none" w:sz="0" w:space="0" w:color="auto"/>
                <w:right w:val="none" w:sz="0" w:space="0" w:color="auto"/>
              </w:divBdr>
            </w:div>
            <w:div w:id="171380024">
              <w:marLeft w:val="0"/>
              <w:marRight w:val="0"/>
              <w:marTop w:val="0"/>
              <w:marBottom w:val="0"/>
              <w:divBdr>
                <w:top w:val="none" w:sz="0" w:space="0" w:color="auto"/>
                <w:left w:val="none" w:sz="0" w:space="0" w:color="auto"/>
                <w:bottom w:val="none" w:sz="0" w:space="0" w:color="auto"/>
                <w:right w:val="none" w:sz="0" w:space="0" w:color="auto"/>
              </w:divBdr>
            </w:div>
            <w:div w:id="172838509">
              <w:marLeft w:val="0"/>
              <w:marRight w:val="0"/>
              <w:marTop w:val="0"/>
              <w:marBottom w:val="0"/>
              <w:divBdr>
                <w:top w:val="none" w:sz="0" w:space="0" w:color="auto"/>
                <w:left w:val="none" w:sz="0" w:space="0" w:color="auto"/>
                <w:bottom w:val="none" w:sz="0" w:space="0" w:color="auto"/>
                <w:right w:val="none" w:sz="0" w:space="0" w:color="auto"/>
              </w:divBdr>
            </w:div>
            <w:div w:id="175770161">
              <w:marLeft w:val="0"/>
              <w:marRight w:val="0"/>
              <w:marTop w:val="0"/>
              <w:marBottom w:val="0"/>
              <w:divBdr>
                <w:top w:val="none" w:sz="0" w:space="0" w:color="auto"/>
                <w:left w:val="none" w:sz="0" w:space="0" w:color="auto"/>
                <w:bottom w:val="none" w:sz="0" w:space="0" w:color="auto"/>
                <w:right w:val="none" w:sz="0" w:space="0" w:color="auto"/>
              </w:divBdr>
            </w:div>
            <w:div w:id="180701192">
              <w:marLeft w:val="0"/>
              <w:marRight w:val="0"/>
              <w:marTop w:val="0"/>
              <w:marBottom w:val="0"/>
              <w:divBdr>
                <w:top w:val="none" w:sz="0" w:space="0" w:color="auto"/>
                <w:left w:val="none" w:sz="0" w:space="0" w:color="auto"/>
                <w:bottom w:val="none" w:sz="0" w:space="0" w:color="auto"/>
                <w:right w:val="none" w:sz="0" w:space="0" w:color="auto"/>
              </w:divBdr>
            </w:div>
            <w:div w:id="188182275">
              <w:marLeft w:val="0"/>
              <w:marRight w:val="0"/>
              <w:marTop w:val="0"/>
              <w:marBottom w:val="0"/>
              <w:divBdr>
                <w:top w:val="none" w:sz="0" w:space="0" w:color="auto"/>
                <w:left w:val="none" w:sz="0" w:space="0" w:color="auto"/>
                <w:bottom w:val="none" w:sz="0" w:space="0" w:color="auto"/>
                <w:right w:val="none" w:sz="0" w:space="0" w:color="auto"/>
              </w:divBdr>
            </w:div>
            <w:div w:id="189221099">
              <w:marLeft w:val="0"/>
              <w:marRight w:val="0"/>
              <w:marTop w:val="0"/>
              <w:marBottom w:val="0"/>
              <w:divBdr>
                <w:top w:val="none" w:sz="0" w:space="0" w:color="auto"/>
                <w:left w:val="none" w:sz="0" w:space="0" w:color="auto"/>
                <w:bottom w:val="none" w:sz="0" w:space="0" w:color="auto"/>
                <w:right w:val="none" w:sz="0" w:space="0" w:color="auto"/>
              </w:divBdr>
            </w:div>
            <w:div w:id="192380541">
              <w:marLeft w:val="0"/>
              <w:marRight w:val="0"/>
              <w:marTop w:val="0"/>
              <w:marBottom w:val="0"/>
              <w:divBdr>
                <w:top w:val="none" w:sz="0" w:space="0" w:color="auto"/>
                <w:left w:val="none" w:sz="0" w:space="0" w:color="auto"/>
                <w:bottom w:val="none" w:sz="0" w:space="0" w:color="auto"/>
                <w:right w:val="none" w:sz="0" w:space="0" w:color="auto"/>
              </w:divBdr>
            </w:div>
            <w:div w:id="192815956">
              <w:marLeft w:val="0"/>
              <w:marRight w:val="0"/>
              <w:marTop w:val="0"/>
              <w:marBottom w:val="0"/>
              <w:divBdr>
                <w:top w:val="none" w:sz="0" w:space="0" w:color="auto"/>
                <w:left w:val="none" w:sz="0" w:space="0" w:color="auto"/>
                <w:bottom w:val="none" w:sz="0" w:space="0" w:color="auto"/>
                <w:right w:val="none" w:sz="0" w:space="0" w:color="auto"/>
              </w:divBdr>
            </w:div>
            <w:div w:id="200483627">
              <w:marLeft w:val="0"/>
              <w:marRight w:val="0"/>
              <w:marTop w:val="0"/>
              <w:marBottom w:val="0"/>
              <w:divBdr>
                <w:top w:val="none" w:sz="0" w:space="0" w:color="auto"/>
                <w:left w:val="none" w:sz="0" w:space="0" w:color="auto"/>
                <w:bottom w:val="none" w:sz="0" w:space="0" w:color="auto"/>
                <w:right w:val="none" w:sz="0" w:space="0" w:color="auto"/>
              </w:divBdr>
            </w:div>
            <w:div w:id="201066027">
              <w:marLeft w:val="0"/>
              <w:marRight w:val="0"/>
              <w:marTop w:val="0"/>
              <w:marBottom w:val="0"/>
              <w:divBdr>
                <w:top w:val="none" w:sz="0" w:space="0" w:color="auto"/>
                <w:left w:val="none" w:sz="0" w:space="0" w:color="auto"/>
                <w:bottom w:val="none" w:sz="0" w:space="0" w:color="auto"/>
                <w:right w:val="none" w:sz="0" w:space="0" w:color="auto"/>
              </w:divBdr>
            </w:div>
            <w:div w:id="204561588">
              <w:marLeft w:val="0"/>
              <w:marRight w:val="0"/>
              <w:marTop w:val="0"/>
              <w:marBottom w:val="0"/>
              <w:divBdr>
                <w:top w:val="none" w:sz="0" w:space="0" w:color="auto"/>
                <w:left w:val="none" w:sz="0" w:space="0" w:color="auto"/>
                <w:bottom w:val="none" w:sz="0" w:space="0" w:color="auto"/>
                <w:right w:val="none" w:sz="0" w:space="0" w:color="auto"/>
              </w:divBdr>
            </w:div>
            <w:div w:id="209534634">
              <w:marLeft w:val="0"/>
              <w:marRight w:val="0"/>
              <w:marTop w:val="0"/>
              <w:marBottom w:val="0"/>
              <w:divBdr>
                <w:top w:val="none" w:sz="0" w:space="0" w:color="auto"/>
                <w:left w:val="none" w:sz="0" w:space="0" w:color="auto"/>
                <w:bottom w:val="none" w:sz="0" w:space="0" w:color="auto"/>
                <w:right w:val="none" w:sz="0" w:space="0" w:color="auto"/>
              </w:divBdr>
            </w:div>
            <w:div w:id="212083344">
              <w:marLeft w:val="0"/>
              <w:marRight w:val="0"/>
              <w:marTop w:val="0"/>
              <w:marBottom w:val="0"/>
              <w:divBdr>
                <w:top w:val="none" w:sz="0" w:space="0" w:color="auto"/>
                <w:left w:val="none" w:sz="0" w:space="0" w:color="auto"/>
                <w:bottom w:val="none" w:sz="0" w:space="0" w:color="auto"/>
                <w:right w:val="none" w:sz="0" w:space="0" w:color="auto"/>
              </w:divBdr>
            </w:div>
            <w:div w:id="216937919">
              <w:marLeft w:val="0"/>
              <w:marRight w:val="0"/>
              <w:marTop w:val="0"/>
              <w:marBottom w:val="0"/>
              <w:divBdr>
                <w:top w:val="none" w:sz="0" w:space="0" w:color="auto"/>
                <w:left w:val="none" w:sz="0" w:space="0" w:color="auto"/>
                <w:bottom w:val="none" w:sz="0" w:space="0" w:color="auto"/>
                <w:right w:val="none" w:sz="0" w:space="0" w:color="auto"/>
              </w:divBdr>
            </w:div>
            <w:div w:id="221675361">
              <w:marLeft w:val="0"/>
              <w:marRight w:val="0"/>
              <w:marTop w:val="0"/>
              <w:marBottom w:val="0"/>
              <w:divBdr>
                <w:top w:val="none" w:sz="0" w:space="0" w:color="auto"/>
                <w:left w:val="none" w:sz="0" w:space="0" w:color="auto"/>
                <w:bottom w:val="none" w:sz="0" w:space="0" w:color="auto"/>
                <w:right w:val="none" w:sz="0" w:space="0" w:color="auto"/>
              </w:divBdr>
            </w:div>
            <w:div w:id="223033672">
              <w:marLeft w:val="0"/>
              <w:marRight w:val="0"/>
              <w:marTop w:val="0"/>
              <w:marBottom w:val="0"/>
              <w:divBdr>
                <w:top w:val="none" w:sz="0" w:space="0" w:color="auto"/>
                <w:left w:val="none" w:sz="0" w:space="0" w:color="auto"/>
                <w:bottom w:val="none" w:sz="0" w:space="0" w:color="auto"/>
                <w:right w:val="none" w:sz="0" w:space="0" w:color="auto"/>
              </w:divBdr>
            </w:div>
            <w:div w:id="227882828">
              <w:marLeft w:val="0"/>
              <w:marRight w:val="0"/>
              <w:marTop w:val="0"/>
              <w:marBottom w:val="0"/>
              <w:divBdr>
                <w:top w:val="none" w:sz="0" w:space="0" w:color="auto"/>
                <w:left w:val="none" w:sz="0" w:space="0" w:color="auto"/>
                <w:bottom w:val="none" w:sz="0" w:space="0" w:color="auto"/>
                <w:right w:val="none" w:sz="0" w:space="0" w:color="auto"/>
              </w:divBdr>
            </w:div>
            <w:div w:id="229387228">
              <w:marLeft w:val="0"/>
              <w:marRight w:val="0"/>
              <w:marTop w:val="0"/>
              <w:marBottom w:val="0"/>
              <w:divBdr>
                <w:top w:val="none" w:sz="0" w:space="0" w:color="auto"/>
                <w:left w:val="none" w:sz="0" w:space="0" w:color="auto"/>
                <w:bottom w:val="none" w:sz="0" w:space="0" w:color="auto"/>
                <w:right w:val="none" w:sz="0" w:space="0" w:color="auto"/>
              </w:divBdr>
            </w:div>
            <w:div w:id="231352316">
              <w:marLeft w:val="0"/>
              <w:marRight w:val="0"/>
              <w:marTop w:val="0"/>
              <w:marBottom w:val="0"/>
              <w:divBdr>
                <w:top w:val="none" w:sz="0" w:space="0" w:color="auto"/>
                <w:left w:val="none" w:sz="0" w:space="0" w:color="auto"/>
                <w:bottom w:val="none" w:sz="0" w:space="0" w:color="auto"/>
                <w:right w:val="none" w:sz="0" w:space="0" w:color="auto"/>
              </w:divBdr>
            </w:div>
            <w:div w:id="233592591">
              <w:marLeft w:val="0"/>
              <w:marRight w:val="0"/>
              <w:marTop w:val="0"/>
              <w:marBottom w:val="0"/>
              <w:divBdr>
                <w:top w:val="none" w:sz="0" w:space="0" w:color="auto"/>
                <w:left w:val="none" w:sz="0" w:space="0" w:color="auto"/>
                <w:bottom w:val="none" w:sz="0" w:space="0" w:color="auto"/>
                <w:right w:val="none" w:sz="0" w:space="0" w:color="auto"/>
              </w:divBdr>
            </w:div>
            <w:div w:id="233779637">
              <w:marLeft w:val="0"/>
              <w:marRight w:val="0"/>
              <w:marTop w:val="0"/>
              <w:marBottom w:val="0"/>
              <w:divBdr>
                <w:top w:val="none" w:sz="0" w:space="0" w:color="auto"/>
                <w:left w:val="none" w:sz="0" w:space="0" w:color="auto"/>
                <w:bottom w:val="none" w:sz="0" w:space="0" w:color="auto"/>
                <w:right w:val="none" w:sz="0" w:space="0" w:color="auto"/>
              </w:divBdr>
            </w:div>
            <w:div w:id="233783789">
              <w:marLeft w:val="0"/>
              <w:marRight w:val="0"/>
              <w:marTop w:val="0"/>
              <w:marBottom w:val="0"/>
              <w:divBdr>
                <w:top w:val="none" w:sz="0" w:space="0" w:color="auto"/>
                <w:left w:val="none" w:sz="0" w:space="0" w:color="auto"/>
                <w:bottom w:val="none" w:sz="0" w:space="0" w:color="auto"/>
                <w:right w:val="none" w:sz="0" w:space="0" w:color="auto"/>
              </w:divBdr>
            </w:div>
            <w:div w:id="240877055">
              <w:marLeft w:val="0"/>
              <w:marRight w:val="0"/>
              <w:marTop w:val="0"/>
              <w:marBottom w:val="0"/>
              <w:divBdr>
                <w:top w:val="none" w:sz="0" w:space="0" w:color="auto"/>
                <w:left w:val="none" w:sz="0" w:space="0" w:color="auto"/>
                <w:bottom w:val="none" w:sz="0" w:space="0" w:color="auto"/>
                <w:right w:val="none" w:sz="0" w:space="0" w:color="auto"/>
              </w:divBdr>
            </w:div>
            <w:div w:id="259871469">
              <w:marLeft w:val="0"/>
              <w:marRight w:val="0"/>
              <w:marTop w:val="0"/>
              <w:marBottom w:val="0"/>
              <w:divBdr>
                <w:top w:val="none" w:sz="0" w:space="0" w:color="auto"/>
                <w:left w:val="none" w:sz="0" w:space="0" w:color="auto"/>
                <w:bottom w:val="none" w:sz="0" w:space="0" w:color="auto"/>
                <w:right w:val="none" w:sz="0" w:space="0" w:color="auto"/>
              </w:divBdr>
            </w:div>
            <w:div w:id="263851839">
              <w:marLeft w:val="0"/>
              <w:marRight w:val="0"/>
              <w:marTop w:val="0"/>
              <w:marBottom w:val="0"/>
              <w:divBdr>
                <w:top w:val="none" w:sz="0" w:space="0" w:color="auto"/>
                <w:left w:val="none" w:sz="0" w:space="0" w:color="auto"/>
                <w:bottom w:val="none" w:sz="0" w:space="0" w:color="auto"/>
                <w:right w:val="none" w:sz="0" w:space="0" w:color="auto"/>
              </w:divBdr>
            </w:div>
            <w:div w:id="264775603">
              <w:marLeft w:val="0"/>
              <w:marRight w:val="0"/>
              <w:marTop w:val="0"/>
              <w:marBottom w:val="0"/>
              <w:divBdr>
                <w:top w:val="none" w:sz="0" w:space="0" w:color="auto"/>
                <w:left w:val="none" w:sz="0" w:space="0" w:color="auto"/>
                <w:bottom w:val="none" w:sz="0" w:space="0" w:color="auto"/>
                <w:right w:val="none" w:sz="0" w:space="0" w:color="auto"/>
              </w:divBdr>
            </w:div>
            <w:div w:id="268003115">
              <w:marLeft w:val="0"/>
              <w:marRight w:val="0"/>
              <w:marTop w:val="0"/>
              <w:marBottom w:val="0"/>
              <w:divBdr>
                <w:top w:val="none" w:sz="0" w:space="0" w:color="auto"/>
                <w:left w:val="none" w:sz="0" w:space="0" w:color="auto"/>
                <w:bottom w:val="none" w:sz="0" w:space="0" w:color="auto"/>
                <w:right w:val="none" w:sz="0" w:space="0" w:color="auto"/>
              </w:divBdr>
            </w:div>
            <w:div w:id="269894174">
              <w:marLeft w:val="0"/>
              <w:marRight w:val="0"/>
              <w:marTop w:val="0"/>
              <w:marBottom w:val="0"/>
              <w:divBdr>
                <w:top w:val="none" w:sz="0" w:space="0" w:color="auto"/>
                <w:left w:val="none" w:sz="0" w:space="0" w:color="auto"/>
                <w:bottom w:val="none" w:sz="0" w:space="0" w:color="auto"/>
                <w:right w:val="none" w:sz="0" w:space="0" w:color="auto"/>
              </w:divBdr>
            </w:div>
            <w:div w:id="280380394">
              <w:marLeft w:val="0"/>
              <w:marRight w:val="0"/>
              <w:marTop w:val="0"/>
              <w:marBottom w:val="0"/>
              <w:divBdr>
                <w:top w:val="none" w:sz="0" w:space="0" w:color="auto"/>
                <w:left w:val="none" w:sz="0" w:space="0" w:color="auto"/>
                <w:bottom w:val="none" w:sz="0" w:space="0" w:color="auto"/>
                <w:right w:val="none" w:sz="0" w:space="0" w:color="auto"/>
              </w:divBdr>
            </w:div>
            <w:div w:id="283661737">
              <w:marLeft w:val="0"/>
              <w:marRight w:val="0"/>
              <w:marTop w:val="0"/>
              <w:marBottom w:val="0"/>
              <w:divBdr>
                <w:top w:val="none" w:sz="0" w:space="0" w:color="auto"/>
                <w:left w:val="none" w:sz="0" w:space="0" w:color="auto"/>
                <w:bottom w:val="none" w:sz="0" w:space="0" w:color="auto"/>
                <w:right w:val="none" w:sz="0" w:space="0" w:color="auto"/>
              </w:divBdr>
            </w:div>
            <w:div w:id="290870965">
              <w:marLeft w:val="0"/>
              <w:marRight w:val="0"/>
              <w:marTop w:val="0"/>
              <w:marBottom w:val="0"/>
              <w:divBdr>
                <w:top w:val="none" w:sz="0" w:space="0" w:color="auto"/>
                <w:left w:val="none" w:sz="0" w:space="0" w:color="auto"/>
                <w:bottom w:val="none" w:sz="0" w:space="0" w:color="auto"/>
                <w:right w:val="none" w:sz="0" w:space="0" w:color="auto"/>
              </w:divBdr>
            </w:div>
            <w:div w:id="290980123">
              <w:marLeft w:val="0"/>
              <w:marRight w:val="0"/>
              <w:marTop w:val="0"/>
              <w:marBottom w:val="0"/>
              <w:divBdr>
                <w:top w:val="none" w:sz="0" w:space="0" w:color="auto"/>
                <w:left w:val="none" w:sz="0" w:space="0" w:color="auto"/>
                <w:bottom w:val="none" w:sz="0" w:space="0" w:color="auto"/>
                <w:right w:val="none" w:sz="0" w:space="0" w:color="auto"/>
              </w:divBdr>
            </w:div>
            <w:div w:id="304509433">
              <w:marLeft w:val="0"/>
              <w:marRight w:val="0"/>
              <w:marTop w:val="0"/>
              <w:marBottom w:val="0"/>
              <w:divBdr>
                <w:top w:val="none" w:sz="0" w:space="0" w:color="auto"/>
                <w:left w:val="none" w:sz="0" w:space="0" w:color="auto"/>
                <w:bottom w:val="none" w:sz="0" w:space="0" w:color="auto"/>
                <w:right w:val="none" w:sz="0" w:space="0" w:color="auto"/>
              </w:divBdr>
            </w:div>
            <w:div w:id="307056564">
              <w:marLeft w:val="0"/>
              <w:marRight w:val="0"/>
              <w:marTop w:val="0"/>
              <w:marBottom w:val="0"/>
              <w:divBdr>
                <w:top w:val="none" w:sz="0" w:space="0" w:color="auto"/>
                <w:left w:val="none" w:sz="0" w:space="0" w:color="auto"/>
                <w:bottom w:val="none" w:sz="0" w:space="0" w:color="auto"/>
                <w:right w:val="none" w:sz="0" w:space="0" w:color="auto"/>
              </w:divBdr>
            </w:div>
            <w:div w:id="307323533">
              <w:marLeft w:val="0"/>
              <w:marRight w:val="0"/>
              <w:marTop w:val="0"/>
              <w:marBottom w:val="0"/>
              <w:divBdr>
                <w:top w:val="none" w:sz="0" w:space="0" w:color="auto"/>
                <w:left w:val="none" w:sz="0" w:space="0" w:color="auto"/>
                <w:bottom w:val="none" w:sz="0" w:space="0" w:color="auto"/>
                <w:right w:val="none" w:sz="0" w:space="0" w:color="auto"/>
              </w:divBdr>
            </w:div>
            <w:div w:id="308365008">
              <w:marLeft w:val="0"/>
              <w:marRight w:val="0"/>
              <w:marTop w:val="0"/>
              <w:marBottom w:val="0"/>
              <w:divBdr>
                <w:top w:val="none" w:sz="0" w:space="0" w:color="auto"/>
                <w:left w:val="none" w:sz="0" w:space="0" w:color="auto"/>
                <w:bottom w:val="none" w:sz="0" w:space="0" w:color="auto"/>
                <w:right w:val="none" w:sz="0" w:space="0" w:color="auto"/>
              </w:divBdr>
            </w:div>
            <w:div w:id="318273754">
              <w:marLeft w:val="0"/>
              <w:marRight w:val="0"/>
              <w:marTop w:val="0"/>
              <w:marBottom w:val="0"/>
              <w:divBdr>
                <w:top w:val="none" w:sz="0" w:space="0" w:color="auto"/>
                <w:left w:val="none" w:sz="0" w:space="0" w:color="auto"/>
                <w:bottom w:val="none" w:sz="0" w:space="0" w:color="auto"/>
                <w:right w:val="none" w:sz="0" w:space="0" w:color="auto"/>
              </w:divBdr>
            </w:div>
            <w:div w:id="327558294">
              <w:marLeft w:val="0"/>
              <w:marRight w:val="0"/>
              <w:marTop w:val="0"/>
              <w:marBottom w:val="0"/>
              <w:divBdr>
                <w:top w:val="none" w:sz="0" w:space="0" w:color="auto"/>
                <w:left w:val="none" w:sz="0" w:space="0" w:color="auto"/>
                <w:bottom w:val="none" w:sz="0" w:space="0" w:color="auto"/>
                <w:right w:val="none" w:sz="0" w:space="0" w:color="auto"/>
              </w:divBdr>
            </w:div>
            <w:div w:id="330524367">
              <w:marLeft w:val="0"/>
              <w:marRight w:val="0"/>
              <w:marTop w:val="0"/>
              <w:marBottom w:val="0"/>
              <w:divBdr>
                <w:top w:val="none" w:sz="0" w:space="0" w:color="auto"/>
                <w:left w:val="none" w:sz="0" w:space="0" w:color="auto"/>
                <w:bottom w:val="none" w:sz="0" w:space="0" w:color="auto"/>
                <w:right w:val="none" w:sz="0" w:space="0" w:color="auto"/>
              </w:divBdr>
            </w:div>
            <w:div w:id="333267574">
              <w:marLeft w:val="0"/>
              <w:marRight w:val="0"/>
              <w:marTop w:val="0"/>
              <w:marBottom w:val="0"/>
              <w:divBdr>
                <w:top w:val="none" w:sz="0" w:space="0" w:color="auto"/>
                <w:left w:val="none" w:sz="0" w:space="0" w:color="auto"/>
                <w:bottom w:val="none" w:sz="0" w:space="0" w:color="auto"/>
                <w:right w:val="none" w:sz="0" w:space="0" w:color="auto"/>
              </w:divBdr>
            </w:div>
            <w:div w:id="336420342">
              <w:marLeft w:val="0"/>
              <w:marRight w:val="0"/>
              <w:marTop w:val="0"/>
              <w:marBottom w:val="0"/>
              <w:divBdr>
                <w:top w:val="none" w:sz="0" w:space="0" w:color="auto"/>
                <w:left w:val="none" w:sz="0" w:space="0" w:color="auto"/>
                <w:bottom w:val="none" w:sz="0" w:space="0" w:color="auto"/>
                <w:right w:val="none" w:sz="0" w:space="0" w:color="auto"/>
              </w:divBdr>
            </w:div>
            <w:div w:id="338579254">
              <w:marLeft w:val="0"/>
              <w:marRight w:val="0"/>
              <w:marTop w:val="0"/>
              <w:marBottom w:val="0"/>
              <w:divBdr>
                <w:top w:val="none" w:sz="0" w:space="0" w:color="auto"/>
                <w:left w:val="none" w:sz="0" w:space="0" w:color="auto"/>
                <w:bottom w:val="none" w:sz="0" w:space="0" w:color="auto"/>
                <w:right w:val="none" w:sz="0" w:space="0" w:color="auto"/>
              </w:divBdr>
            </w:div>
            <w:div w:id="344594026">
              <w:marLeft w:val="0"/>
              <w:marRight w:val="0"/>
              <w:marTop w:val="0"/>
              <w:marBottom w:val="0"/>
              <w:divBdr>
                <w:top w:val="none" w:sz="0" w:space="0" w:color="auto"/>
                <w:left w:val="none" w:sz="0" w:space="0" w:color="auto"/>
                <w:bottom w:val="none" w:sz="0" w:space="0" w:color="auto"/>
                <w:right w:val="none" w:sz="0" w:space="0" w:color="auto"/>
              </w:divBdr>
            </w:div>
            <w:div w:id="348870849">
              <w:marLeft w:val="0"/>
              <w:marRight w:val="0"/>
              <w:marTop w:val="0"/>
              <w:marBottom w:val="0"/>
              <w:divBdr>
                <w:top w:val="none" w:sz="0" w:space="0" w:color="auto"/>
                <w:left w:val="none" w:sz="0" w:space="0" w:color="auto"/>
                <w:bottom w:val="none" w:sz="0" w:space="0" w:color="auto"/>
                <w:right w:val="none" w:sz="0" w:space="0" w:color="auto"/>
              </w:divBdr>
            </w:div>
            <w:div w:id="356546752">
              <w:marLeft w:val="0"/>
              <w:marRight w:val="0"/>
              <w:marTop w:val="0"/>
              <w:marBottom w:val="0"/>
              <w:divBdr>
                <w:top w:val="none" w:sz="0" w:space="0" w:color="auto"/>
                <w:left w:val="none" w:sz="0" w:space="0" w:color="auto"/>
                <w:bottom w:val="none" w:sz="0" w:space="0" w:color="auto"/>
                <w:right w:val="none" w:sz="0" w:space="0" w:color="auto"/>
              </w:divBdr>
            </w:div>
            <w:div w:id="366150898">
              <w:marLeft w:val="0"/>
              <w:marRight w:val="0"/>
              <w:marTop w:val="0"/>
              <w:marBottom w:val="0"/>
              <w:divBdr>
                <w:top w:val="none" w:sz="0" w:space="0" w:color="auto"/>
                <w:left w:val="none" w:sz="0" w:space="0" w:color="auto"/>
                <w:bottom w:val="none" w:sz="0" w:space="0" w:color="auto"/>
                <w:right w:val="none" w:sz="0" w:space="0" w:color="auto"/>
              </w:divBdr>
            </w:div>
            <w:div w:id="367798544">
              <w:marLeft w:val="0"/>
              <w:marRight w:val="0"/>
              <w:marTop w:val="0"/>
              <w:marBottom w:val="0"/>
              <w:divBdr>
                <w:top w:val="none" w:sz="0" w:space="0" w:color="auto"/>
                <w:left w:val="none" w:sz="0" w:space="0" w:color="auto"/>
                <w:bottom w:val="none" w:sz="0" w:space="0" w:color="auto"/>
                <w:right w:val="none" w:sz="0" w:space="0" w:color="auto"/>
              </w:divBdr>
            </w:div>
            <w:div w:id="370422790">
              <w:marLeft w:val="0"/>
              <w:marRight w:val="0"/>
              <w:marTop w:val="0"/>
              <w:marBottom w:val="0"/>
              <w:divBdr>
                <w:top w:val="none" w:sz="0" w:space="0" w:color="auto"/>
                <w:left w:val="none" w:sz="0" w:space="0" w:color="auto"/>
                <w:bottom w:val="none" w:sz="0" w:space="0" w:color="auto"/>
                <w:right w:val="none" w:sz="0" w:space="0" w:color="auto"/>
              </w:divBdr>
            </w:div>
            <w:div w:id="374938142">
              <w:marLeft w:val="0"/>
              <w:marRight w:val="0"/>
              <w:marTop w:val="0"/>
              <w:marBottom w:val="0"/>
              <w:divBdr>
                <w:top w:val="none" w:sz="0" w:space="0" w:color="auto"/>
                <w:left w:val="none" w:sz="0" w:space="0" w:color="auto"/>
                <w:bottom w:val="none" w:sz="0" w:space="0" w:color="auto"/>
                <w:right w:val="none" w:sz="0" w:space="0" w:color="auto"/>
              </w:divBdr>
            </w:div>
            <w:div w:id="377239065">
              <w:marLeft w:val="0"/>
              <w:marRight w:val="0"/>
              <w:marTop w:val="0"/>
              <w:marBottom w:val="0"/>
              <w:divBdr>
                <w:top w:val="none" w:sz="0" w:space="0" w:color="auto"/>
                <w:left w:val="none" w:sz="0" w:space="0" w:color="auto"/>
                <w:bottom w:val="none" w:sz="0" w:space="0" w:color="auto"/>
                <w:right w:val="none" w:sz="0" w:space="0" w:color="auto"/>
              </w:divBdr>
            </w:div>
            <w:div w:id="380325144">
              <w:marLeft w:val="0"/>
              <w:marRight w:val="0"/>
              <w:marTop w:val="0"/>
              <w:marBottom w:val="0"/>
              <w:divBdr>
                <w:top w:val="none" w:sz="0" w:space="0" w:color="auto"/>
                <w:left w:val="none" w:sz="0" w:space="0" w:color="auto"/>
                <w:bottom w:val="none" w:sz="0" w:space="0" w:color="auto"/>
                <w:right w:val="none" w:sz="0" w:space="0" w:color="auto"/>
              </w:divBdr>
            </w:div>
            <w:div w:id="386682919">
              <w:marLeft w:val="0"/>
              <w:marRight w:val="0"/>
              <w:marTop w:val="0"/>
              <w:marBottom w:val="0"/>
              <w:divBdr>
                <w:top w:val="none" w:sz="0" w:space="0" w:color="auto"/>
                <w:left w:val="none" w:sz="0" w:space="0" w:color="auto"/>
                <w:bottom w:val="none" w:sz="0" w:space="0" w:color="auto"/>
                <w:right w:val="none" w:sz="0" w:space="0" w:color="auto"/>
              </w:divBdr>
            </w:div>
            <w:div w:id="390664280">
              <w:marLeft w:val="0"/>
              <w:marRight w:val="0"/>
              <w:marTop w:val="0"/>
              <w:marBottom w:val="0"/>
              <w:divBdr>
                <w:top w:val="none" w:sz="0" w:space="0" w:color="auto"/>
                <w:left w:val="none" w:sz="0" w:space="0" w:color="auto"/>
                <w:bottom w:val="none" w:sz="0" w:space="0" w:color="auto"/>
                <w:right w:val="none" w:sz="0" w:space="0" w:color="auto"/>
              </w:divBdr>
            </w:div>
            <w:div w:id="392049394">
              <w:marLeft w:val="0"/>
              <w:marRight w:val="0"/>
              <w:marTop w:val="0"/>
              <w:marBottom w:val="0"/>
              <w:divBdr>
                <w:top w:val="none" w:sz="0" w:space="0" w:color="auto"/>
                <w:left w:val="none" w:sz="0" w:space="0" w:color="auto"/>
                <w:bottom w:val="none" w:sz="0" w:space="0" w:color="auto"/>
                <w:right w:val="none" w:sz="0" w:space="0" w:color="auto"/>
              </w:divBdr>
            </w:div>
            <w:div w:id="392122614">
              <w:marLeft w:val="0"/>
              <w:marRight w:val="0"/>
              <w:marTop w:val="0"/>
              <w:marBottom w:val="0"/>
              <w:divBdr>
                <w:top w:val="none" w:sz="0" w:space="0" w:color="auto"/>
                <w:left w:val="none" w:sz="0" w:space="0" w:color="auto"/>
                <w:bottom w:val="none" w:sz="0" w:space="0" w:color="auto"/>
                <w:right w:val="none" w:sz="0" w:space="0" w:color="auto"/>
              </w:divBdr>
            </w:div>
            <w:div w:id="403381260">
              <w:marLeft w:val="0"/>
              <w:marRight w:val="0"/>
              <w:marTop w:val="0"/>
              <w:marBottom w:val="0"/>
              <w:divBdr>
                <w:top w:val="none" w:sz="0" w:space="0" w:color="auto"/>
                <w:left w:val="none" w:sz="0" w:space="0" w:color="auto"/>
                <w:bottom w:val="none" w:sz="0" w:space="0" w:color="auto"/>
                <w:right w:val="none" w:sz="0" w:space="0" w:color="auto"/>
              </w:divBdr>
            </w:div>
            <w:div w:id="404424937">
              <w:marLeft w:val="0"/>
              <w:marRight w:val="0"/>
              <w:marTop w:val="0"/>
              <w:marBottom w:val="0"/>
              <w:divBdr>
                <w:top w:val="none" w:sz="0" w:space="0" w:color="auto"/>
                <w:left w:val="none" w:sz="0" w:space="0" w:color="auto"/>
                <w:bottom w:val="none" w:sz="0" w:space="0" w:color="auto"/>
                <w:right w:val="none" w:sz="0" w:space="0" w:color="auto"/>
              </w:divBdr>
            </w:div>
            <w:div w:id="408575627">
              <w:marLeft w:val="0"/>
              <w:marRight w:val="0"/>
              <w:marTop w:val="0"/>
              <w:marBottom w:val="0"/>
              <w:divBdr>
                <w:top w:val="none" w:sz="0" w:space="0" w:color="auto"/>
                <w:left w:val="none" w:sz="0" w:space="0" w:color="auto"/>
                <w:bottom w:val="none" w:sz="0" w:space="0" w:color="auto"/>
                <w:right w:val="none" w:sz="0" w:space="0" w:color="auto"/>
              </w:divBdr>
            </w:div>
            <w:div w:id="410397025">
              <w:marLeft w:val="0"/>
              <w:marRight w:val="0"/>
              <w:marTop w:val="0"/>
              <w:marBottom w:val="0"/>
              <w:divBdr>
                <w:top w:val="none" w:sz="0" w:space="0" w:color="auto"/>
                <w:left w:val="none" w:sz="0" w:space="0" w:color="auto"/>
                <w:bottom w:val="none" w:sz="0" w:space="0" w:color="auto"/>
                <w:right w:val="none" w:sz="0" w:space="0" w:color="auto"/>
              </w:divBdr>
            </w:div>
            <w:div w:id="422773231">
              <w:marLeft w:val="0"/>
              <w:marRight w:val="0"/>
              <w:marTop w:val="0"/>
              <w:marBottom w:val="0"/>
              <w:divBdr>
                <w:top w:val="none" w:sz="0" w:space="0" w:color="auto"/>
                <w:left w:val="none" w:sz="0" w:space="0" w:color="auto"/>
                <w:bottom w:val="none" w:sz="0" w:space="0" w:color="auto"/>
                <w:right w:val="none" w:sz="0" w:space="0" w:color="auto"/>
              </w:divBdr>
            </w:div>
            <w:div w:id="437262287">
              <w:marLeft w:val="0"/>
              <w:marRight w:val="0"/>
              <w:marTop w:val="0"/>
              <w:marBottom w:val="0"/>
              <w:divBdr>
                <w:top w:val="none" w:sz="0" w:space="0" w:color="auto"/>
                <w:left w:val="none" w:sz="0" w:space="0" w:color="auto"/>
                <w:bottom w:val="none" w:sz="0" w:space="0" w:color="auto"/>
                <w:right w:val="none" w:sz="0" w:space="0" w:color="auto"/>
              </w:divBdr>
            </w:div>
            <w:div w:id="467746980">
              <w:marLeft w:val="0"/>
              <w:marRight w:val="0"/>
              <w:marTop w:val="0"/>
              <w:marBottom w:val="0"/>
              <w:divBdr>
                <w:top w:val="none" w:sz="0" w:space="0" w:color="auto"/>
                <w:left w:val="none" w:sz="0" w:space="0" w:color="auto"/>
                <w:bottom w:val="none" w:sz="0" w:space="0" w:color="auto"/>
                <w:right w:val="none" w:sz="0" w:space="0" w:color="auto"/>
              </w:divBdr>
            </w:div>
            <w:div w:id="468475769">
              <w:marLeft w:val="0"/>
              <w:marRight w:val="0"/>
              <w:marTop w:val="0"/>
              <w:marBottom w:val="0"/>
              <w:divBdr>
                <w:top w:val="none" w:sz="0" w:space="0" w:color="auto"/>
                <w:left w:val="none" w:sz="0" w:space="0" w:color="auto"/>
                <w:bottom w:val="none" w:sz="0" w:space="0" w:color="auto"/>
                <w:right w:val="none" w:sz="0" w:space="0" w:color="auto"/>
              </w:divBdr>
            </w:div>
            <w:div w:id="474109291">
              <w:marLeft w:val="0"/>
              <w:marRight w:val="0"/>
              <w:marTop w:val="0"/>
              <w:marBottom w:val="0"/>
              <w:divBdr>
                <w:top w:val="none" w:sz="0" w:space="0" w:color="auto"/>
                <w:left w:val="none" w:sz="0" w:space="0" w:color="auto"/>
                <w:bottom w:val="none" w:sz="0" w:space="0" w:color="auto"/>
                <w:right w:val="none" w:sz="0" w:space="0" w:color="auto"/>
              </w:divBdr>
            </w:div>
            <w:div w:id="480082224">
              <w:marLeft w:val="0"/>
              <w:marRight w:val="0"/>
              <w:marTop w:val="0"/>
              <w:marBottom w:val="0"/>
              <w:divBdr>
                <w:top w:val="none" w:sz="0" w:space="0" w:color="auto"/>
                <w:left w:val="none" w:sz="0" w:space="0" w:color="auto"/>
                <w:bottom w:val="none" w:sz="0" w:space="0" w:color="auto"/>
                <w:right w:val="none" w:sz="0" w:space="0" w:color="auto"/>
              </w:divBdr>
            </w:div>
            <w:div w:id="482164263">
              <w:marLeft w:val="0"/>
              <w:marRight w:val="0"/>
              <w:marTop w:val="0"/>
              <w:marBottom w:val="0"/>
              <w:divBdr>
                <w:top w:val="none" w:sz="0" w:space="0" w:color="auto"/>
                <w:left w:val="none" w:sz="0" w:space="0" w:color="auto"/>
                <w:bottom w:val="none" w:sz="0" w:space="0" w:color="auto"/>
                <w:right w:val="none" w:sz="0" w:space="0" w:color="auto"/>
              </w:divBdr>
            </w:div>
            <w:div w:id="484124453">
              <w:marLeft w:val="0"/>
              <w:marRight w:val="0"/>
              <w:marTop w:val="0"/>
              <w:marBottom w:val="0"/>
              <w:divBdr>
                <w:top w:val="none" w:sz="0" w:space="0" w:color="auto"/>
                <w:left w:val="none" w:sz="0" w:space="0" w:color="auto"/>
                <w:bottom w:val="none" w:sz="0" w:space="0" w:color="auto"/>
                <w:right w:val="none" w:sz="0" w:space="0" w:color="auto"/>
              </w:divBdr>
            </w:div>
            <w:div w:id="486362783">
              <w:marLeft w:val="0"/>
              <w:marRight w:val="0"/>
              <w:marTop w:val="0"/>
              <w:marBottom w:val="0"/>
              <w:divBdr>
                <w:top w:val="none" w:sz="0" w:space="0" w:color="auto"/>
                <w:left w:val="none" w:sz="0" w:space="0" w:color="auto"/>
                <w:bottom w:val="none" w:sz="0" w:space="0" w:color="auto"/>
                <w:right w:val="none" w:sz="0" w:space="0" w:color="auto"/>
              </w:divBdr>
            </w:div>
            <w:div w:id="487130920">
              <w:marLeft w:val="0"/>
              <w:marRight w:val="0"/>
              <w:marTop w:val="0"/>
              <w:marBottom w:val="0"/>
              <w:divBdr>
                <w:top w:val="none" w:sz="0" w:space="0" w:color="auto"/>
                <w:left w:val="none" w:sz="0" w:space="0" w:color="auto"/>
                <w:bottom w:val="none" w:sz="0" w:space="0" w:color="auto"/>
                <w:right w:val="none" w:sz="0" w:space="0" w:color="auto"/>
              </w:divBdr>
            </w:div>
            <w:div w:id="508370451">
              <w:marLeft w:val="0"/>
              <w:marRight w:val="0"/>
              <w:marTop w:val="0"/>
              <w:marBottom w:val="0"/>
              <w:divBdr>
                <w:top w:val="none" w:sz="0" w:space="0" w:color="auto"/>
                <w:left w:val="none" w:sz="0" w:space="0" w:color="auto"/>
                <w:bottom w:val="none" w:sz="0" w:space="0" w:color="auto"/>
                <w:right w:val="none" w:sz="0" w:space="0" w:color="auto"/>
              </w:divBdr>
            </w:div>
            <w:div w:id="522864667">
              <w:marLeft w:val="0"/>
              <w:marRight w:val="0"/>
              <w:marTop w:val="0"/>
              <w:marBottom w:val="0"/>
              <w:divBdr>
                <w:top w:val="none" w:sz="0" w:space="0" w:color="auto"/>
                <w:left w:val="none" w:sz="0" w:space="0" w:color="auto"/>
                <w:bottom w:val="none" w:sz="0" w:space="0" w:color="auto"/>
                <w:right w:val="none" w:sz="0" w:space="0" w:color="auto"/>
              </w:divBdr>
            </w:div>
            <w:div w:id="525336767">
              <w:marLeft w:val="0"/>
              <w:marRight w:val="0"/>
              <w:marTop w:val="0"/>
              <w:marBottom w:val="0"/>
              <w:divBdr>
                <w:top w:val="none" w:sz="0" w:space="0" w:color="auto"/>
                <w:left w:val="none" w:sz="0" w:space="0" w:color="auto"/>
                <w:bottom w:val="none" w:sz="0" w:space="0" w:color="auto"/>
                <w:right w:val="none" w:sz="0" w:space="0" w:color="auto"/>
              </w:divBdr>
            </w:div>
            <w:div w:id="531649601">
              <w:marLeft w:val="0"/>
              <w:marRight w:val="0"/>
              <w:marTop w:val="0"/>
              <w:marBottom w:val="0"/>
              <w:divBdr>
                <w:top w:val="none" w:sz="0" w:space="0" w:color="auto"/>
                <w:left w:val="none" w:sz="0" w:space="0" w:color="auto"/>
                <w:bottom w:val="none" w:sz="0" w:space="0" w:color="auto"/>
                <w:right w:val="none" w:sz="0" w:space="0" w:color="auto"/>
              </w:divBdr>
            </w:div>
            <w:div w:id="533275483">
              <w:marLeft w:val="0"/>
              <w:marRight w:val="0"/>
              <w:marTop w:val="0"/>
              <w:marBottom w:val="0"/>
              <w:divBdr>
                <w:top w:val="none" w:sz="0" w:space="0" w:color="auto"/>
                <w:left w:val="none" w:sz="0" w:space="0" w:color="auto"/>
                <w:bottom w:val="none" w:sz="0" w:space="0" w:color="auto"/>
                <w:right w:val="none" w:sz="0" w:space="0" w:color="auto"/>
              </w:divBdr>
            </w:div>
            <w:div w:id="543834108">
              <w:marLeft w:val="0"/>
              <w:marRight w:val="0"/>
              <w:marTop w:val="0"/>
              <w:marBottom w:val="0"/>
              <w:divBdr>
                <w:top w:val="none" w:sz="0" w:space="0" w:color="auto"/>
                <w:left w:val="none" w:sz="0" w:space="0" w:color="auto"/>
                <w:bottom w:val="none" w:sz="0" w:space="0" w:color="auto"/>
                <w:right w:val="none" w:sz="0" w:space="0" w:color="auto"/>
              </w:divBdr>
            </w:div>
            <w:div w:id="551624196">
              <w:marLeft w:val="0"/>
              <w:marRight w:val="0"/>
              <w:marTop w:val="0"/>
              <w:marBottom w:val="0"/>
              <w:divBdr>
                <w:top w:val="none" w:sz="0" w:space="0" w:color="auto"/>
                <w:left w:val="none" w:sz="0" w:space="0" w:color="auto"/>
                <w:bottom w:val="none" w:sz="0" w:space="0" w:color="auto"/>
                <w:right w:val="none" w:sz="0" w:space="0" w:color="auto"/>
              </w:divBdr>
            </w:div>
            <w:div w:id="561914416">
              <w:marLeft w:val="0"/>
              <w:marRight w:val="0"/>
              <w:marTop w:val="0"/>
              <w:marBottom w:val="0"/>
              <w:divBdr>
                <w:top w:val="none" w:sz="0" w:space="0" w:color="auto"/>
                <w:left w:val="none" w:sz="0" w:space="0" w:color="auto"/>
                <w:bottom w:val="none" w:sz="0" w:space="0" w:color="auto"/>
                <w:right w:val="none" w:sz="0" w:space="0" w:color="auto"/>
              </w:divBdr>
            </w:div>
            <w:div w:id="562375636">
              <w:marLeft w:val="0"/>
              <w:marRight w:val="0"/>
              <w:marTop w:val="0"/>
              <w:marBottom w:val="0"/>
              <w:divBdr>
                <w:top w:val="none" w:sz="0" w:space="0" w:color="auto"/>
                <w:left w:val="none" w:sz="0" w:space="0" w:color="auto"/>
                <w:bottom w:val="none" w:sz="0" w:space="0" w:color="auto"/>
                <w:right w:val="none" w:sz="0" w:space="0" w:color="auto"/>
              </w:divBdr>
            </w:div>
            <w:div w:id="570043213">
              <w:marLeft w:val="0"/>
              <w:marRight w:val="0"/>
              <w:marTop w:val="0"/>
              <w:marBottom w:val="0"/>
              <w:divBdr>
                <w:top w:val="none" w:sz="0" w:space="0" w:color="auto"/>
                <w:left w:val="none" w:sz="0" w:space="0" w:color="auto"/>
                <w:bottom w:val="none" w:sz="0" w:space="0" w:color="auto"/>
                <w:right w:val="none" w:sz="0" w:space="0" w:color="auto"/>
              </w:divBdr>
            </w:div>
            <w:div w:id="570579532">
              <w:marLeft w:val="0"/>
              <w:marRight w:val="0"/>
              <w:marTop w:val="0"/>
              <w:marBottom w:val="0"/>
              <w:divBdr>
                <w:top w:val="none" w:sz="0" w:space="0" w:color="auto"/>
                <w:left w:val="none" w:sz="0" w:space="0" w:color="auto"/>
                <w:bottom w:val="none" w:sz="0" w:space="0" w:color="auto"/>
                <w:right w:val="none" w:sz="0" w:space="0" w:color="auto"/>
              </w:divBdr>
            </w:div>
            <w:div w:id="571547132">
              <w:marLeft w:val="0"/>
              <w:marRight w:val="0"/>
              <w:marTop w:val="0"/>
              <w:marBottom w:val="0"/>
              <w:divBdr>
                <w:top w:val="none" w:sz="0" w:space="0" w:color="auto"/>
                <w:left w:val="none" w:sz="0" w:space="0" w:color="auto"/>
                <w:bottom w:val="none" w:sz="0" w:space="0" w:color="auto"/>
                <w:right w:val="none" w:sz="0" w:space="0" w:color="auto"/>
              </w:divBdr>
            </w:div>
            <w:div w:id="580408130">
              <w:marLeft w:val="0"/>
              <w:marRight w:val="0"/>
              <w:marTop w:val="0"/>
              <w:marBottom w:val="0"/>
              <w:divBdr>
                <w:top w:val="none" w:sz="0" w:space="0" w:color="auto"/>
                <w:left w:val="none" w:sz="0" w:space="0" w:color="auto"/>
                <w:bottom w:val="none" w:sz="0" w:space="0" w:color="auto"/>
                <w:right w:val="none" w:sz="0" w:space="0" w:color="auto"/>
              </w:divBdr>
            </w:div>
            <w:div w:id="581138290">
              <w:marLeft w:val="0"/>
              <w:marRight w:val="0"/>
              <w:marTop w:val="0"/>
              <w:marBottom w:val="0"/>
              <w:divBdr>
                <w:top w:val="none" w:sz="0" w:space="0" w:color="auto"/>
                <w:left w:val="none" w:sz="0" w:space="0" w:color="auto"/>
                <w:bottom w:val="none" w:sz="0" w:space="0" w:color="auto"/>
                <w:right w:val="none" w:sz="0" w:space="0" w:color="auto"/>
              </w:divBdr>
            </w:div>
            <w:div w:id="583875978">
              <w:marLeft w:val="0"/>
              <w:marRight w:val="0"/>
              <w:marTop w:val="0"/>
              <w:marBottom w:val="0"/>
              <w:divBdr>
                <w:top w:val="none" w:sz="0" w:space="0" w:color="auto"/>
                <w:left w:val="none" w:sz="0" w:space="0" w:color="auto"/>
                <w:bottom w:val="none" w:sz="0" w:space="0" w:color="auto"/>
                <w:right w:val="none" w:sz="0" w:space="0" w:color="auto"/>
              </w:divBdr>
            </w:div>
            <w:div w:id="595672429">
              <w:marLeft w:val="0"/>
              <w:marRight w:val="0"/>
              <w:marTop w:val="0"/>
              <w:marBottom w:val="0"/>
              <w:divBdr>
                <w:top w:val="none" w:sz="0" w:space="0" w:color="auto"/>
                <w:left w:val="none" w:sz="0" w:space="0" w:color="auto"/>
                <w:bottom w:val="none" w:sz="0" w:space="0" w:color="auto"/>
                <w:right w:val="none" w:sz="0" w:space="0" w:color="auto"/>
              </w:divBdr>
            </w:div>
            <w:div w:id="597064966">
              <w:marLeft w:val="0"/>
              <w:marRight w:val="0"/>
              <w:marTop w:val="0"/>
              <w:marBottom w:val="0"/>
              <w:divBdr>
                <w:top w:val="none" w:sz="0" w:space="0" w:color="auto"/>
                <w:left w:val="none" w:sz="0" w:space="0" w:color="auto"/>
                <w:bottom w:val="none" w:sz="0" w:space="0" w:color="auto"/>
                <w:right w:val="none" w:sz="0" w:space="0" w:color="auto"/>
              </w:divBdr>
            </w:div>
            <w:div w:id="603341551">
              <w:marLeft w:val="0"/>
              <w:marRight w:val="0"/>
              <w:marTop w:val="0"/>
              <w:marBottom w:val="0"/>
              <w:divBdr>
                <w:top w:val="none" w:sz="0" w:space="0" w:color="auto"/>
                <w:left w:val="none" w:sz="0" w:space="0" w:color="auto"/>
                <w:bottom w:val="none" w:sz="0" w:space="0" w:color="auto"/>
                <w:right w:val="none" w:sz="0" w:space="0" w:color="auto"/>
              </w:divBdr>
            </w:div>
            <w:div w:id="603920917">
              <w:marLeft w:val="0"/>
              <w:marRight w:val="0"/>
              <w:marTop w:val="0"/>
              <w:marBottom w:val="0"/>
              <w:divBdr>
                <w:top w:val="none" w:sz="0" w:space="0" w:color="auto"/>
                <w:left w:val="none" w:sz="0" w:space="0" w:color="auto"/>
                <w:bottom w:val="none" w:sz="0" w:space="0" w:color="auto"/>
                <w:right w:val="none" w:sz="0" w:space="0" w:color="auto"/>
              </w:divBdr>
            </w:div>
            <w:div w:id="605426116">
              <w:marLeft w:val="0"/>
              <w:marRight w:val="0"/>
              <w:marTop w:val="0"/>
              <w:marBottom w:val="0"/>
              <w:divBdr>
                <w:top w:val="none" w:sz="0" w:space="0" w:color="auto"/>
                <w:left w:val="none" w:sz="0" w:space="0" w:color="auto"/>
                <w:bottom w:val="none" w:sz="0" w:space="0" w:color="auto"/>
                <w:right w:val="none" w:sz="0" w:space="0" w:color="auto"/>
              </w:divBdr>
            </w:div>
            <w:div w:id="606425489">
              <w:marLeft w:val="0"/>
              <w:marRight w:val="0"/>
              <w:marTop w:val="0"/>
              <w:marBottom w:val="0"/>
              <w:divBdr>
                <w:top w:val="none" w:sz="0" w:space="0" w:color="auto"/>
                <w:left w:val="none" w:sz="0" w:space="0" w:color="auto"/>
                <w:bottom w:val="none" w:sz="0" w:space="0" w:color="auto"/>
                <w:right w:val="none" w:sz="0" w:space="0" w:color="auto"/>
              </w:divBdr>
            </w:div>
            <w:div w:id="607080945">
              <w:marLeft w:val="0"/>
              <w:marRight w:val="0"/>
              <w:marTop w:val="0"/>
              <w:marBottom w:val="0"/>
              <w:divBdr>
                <w:top w:val="none" w:sz="0" w:space="0" w:color="auto"/>
                <w:left w:val="none" w:sz="0" w:space="0" w:color="auto"/>
                <w:bottom w:val="none" w:sz="0" w:space="0" w:color="auto"/>
                <w:right w:val="none" w:sz="0" w:space="0" w:color="auto"/>
              </w:divBdr>
            </w:div>
            <w:div w:id="614335823">
              <w:marLeft w:val="0"/>
              <w:marRight w:val="0"/>
              <w:marTop w:val="0"/>
              <w:marBottom w:val="0"/>
              <w:divBdr>
                <w:top w:val="none" w:sz="0" w:space="0" w:color="auto"/>
                <w:left w:val="none" w:sz="0" w:space="0" w:color="auto"/>
                <w:bottom w:val="none" w:sz="0" w:space="0" w:color="auto"/>
                <w:right w:val="none" w:sz="0" w:space="0" w:color="auto"/>
              </w:divBdr>
            </w:div>
            <w:div w:id="620380596">
              <w:marLeft w:val="0"/>
              <w:marRight w:val="0"/>
              <w:marTop w:val="0"/>
              <w:marBottom w:val="0"/>
              <w:divBdr>
                <w:top w:val="none" w:sz="0" w:space="0" w:color="auto"/>
                <w:left w:val="none" w:sz="0" w:space="0" w:color="auto"/>
                <w:bottom w:val="none" w:sz="0" w:space="0" w:color="auto"/>
                <w:right w:val="none" w:sz="0" w:space="0" w:color="auto"/>
              </w:divBdr>
            </w:div>
            <w:div w:id="621425303">
              <w:marLeft w:val="0"/>
              <w:marRight w:val="0"/>
              <w:marTop w:val="0"/>
              <w:marBottom w:val="0"/>
              <w:divBdr>
                <w:top w:val="none" w:sz="0" w:space="0" w:color="auto"/>
                <w:left w:val="none" w:sz="0" w:space="0" w:color="auto"/>
                <w:bottom w:val="none" w:sz="0" w:space="0" w:color="auto"/>
                <w:right w:val="none" w:sz="0" w:space="0" w:color="auto"/>
              </w:divBdr>
            </w:div>
            <w:div w:id="624044932">
              <w:marLeft w:val="0"/>
              <w:marRight w:val="0"/>
              <w:marTop w:val="0"/>
              <w:marBottom w:val="0"/>
              <w:divBdr>
                <w:top w:val="none" w:sz="0" w:space="0" w:color="auto"/>
                <w:left w:val="none" w:sz="0" w:space="0" w:color="auto"/>
                <w:bottom w:val="none" w:sz="0" w:space="0" w:color="auto"/>
                <w:right w:val="none" w:sz="0" w:space="0" w:color="auto"/>
              </w:divBdr>
            </w:div>
            <w:div w:id="624385521">
              <w:marLeft w:val="0"/>
              <w:marRight w:val="0"/>
              <w:marTop w:val="0"/>
              <w:marBottom w:val="0"/>
              <w:divBdr>
                <w:top w:val="none" w:sz="0" w:space="0" w:color="auto"/>
                <w:left w:val="none" w:sz="0" w:space="0" w:color="auto"/>
                <w:bottom w:val="none" w:sz="0" w:space="0" w:color="auto"/>
                <w:right w:val="none" w:sz="0" w:space="0" w:color="auto"/>
              </w:divBdr>
            </w:div>
            <w:div w:id="624505956">
              <w:marLeft w:val="0"/>
              <w:marRight w:val="0"/>
              <w:marTop w:val="0"/>
              <w:marBottom w:val="0"/>
              <w:divBdr>
                <w:top w:val="none" w:sz="0" w:space="0" w:color="auto"/>
                <w:left w:val="none" w:sz="0" w:space="0" w:color="auto"/>
                <w:bottom w:val="none" w:sz="0" w:space="0" w:color="auto"/>
                <w:right w:val="none" w:sz="0" w:space="0" w:color="auto"/>
              </w:divBdr>
            </w:div>
            <w:div w:id="631833402">
              <w:marLeft w:val="0"/>
              <w:marRight w:val="0"/>
              <w:marTop w:val="0"/>
              <w:marBottom w:val="0"/>
              <w:divBdr>
                <w:top w:val="none" w:sz="0" w:space="0" w:color="auto"/>
                <w:left w:val="none" w:sz="0" w:space="0" w:color="auto"/>
                <w:bottom w:val="none" w:sz="0" w:space="0" w:color="auto"/>
                <w:right w:val="none" w:sz="0" w:space="0" w:color="auto"/>
              </w:divBdr>
            </w:div>
            <w:div w:id="632829810">
              <w:marLeft w:val="0"/>
              <w:marRight w:val="0"/>
              <w:marTop w:val="0"/>
              <w:marBottom w:val="0"/>
              <w:divBdr>
                <w:top w:val="none" w:sz="0" w:space="0" w:color="auto"/>
                <w:left w:val="none" w:sz="0" w:space="0" w:color="auto"/>
                <w:bottom w:val="none" w:sz="0" w:space="0" w:color="auto"/>
                <w:right w:val="none" w:sz="0" w:space="0" w:color="auto"/>
              </w:divBdr>
            </w:div>
            <w:div w:id="634524677">
              <w:marLeft w:val="0"/>
              <w:marRight w:val="0"/>
              <w:marTop w:val="0"/>
              <w:marBottom w:val="0"/>
              <w:divBdr>
                <w:top w:val="none" w:sz="0" w:space="0" w:color="auto"/>
                <w:left w:val="none" w:sz="0" w:space="0" w:color="auto"/>
                <w:bottom w:val="none" w:sz="0" w:space="0" w:color="auto"/>
                <w:right w:val="none" w:sz="0" w:space="0" w:color="auto"/>
              </w:divBdr>
            </w:div>
            <w:div w:id="638724624">
              <w:marLeft w:val="0"/>
              <w:marRight w:val="0"/>
              <w:marTop w:val="0"/>
              <w:marBottom w:val="0"/>
              <w:divBdr>
                <w:top w:val="none" w:sz="0" w:space="0" w:color="auto"/>
                <w:left w:val="none" w:sz="0" w:space="0" w:color="auto"/>
                <w:bottom w:val="none" w:sz="0" w:space="0" w:color="auto"/>
                <w:right w:val="none" w:sz="0" w:space="0" w:color="auto"/>
              </w:divBdr>
            </w:div>
            <w:div w:id="645475141">
              <w:marLeft w:val="0"/>
              <w:marRight w:val="0"/>
              <w:marTop w:val="0"/>
              <w:marBottom w:val="0"/>
              <w:divBdr>
                <w:top w:val="none" w:sz="0" w:space="0" w:color="auto"/>
                <w:left w:val="none" w:sz="0" w:space="0" w:color="auto"/>
                <w:bottom w:val="none" w:sz="0" w:space="0" w:color="auto"/>
                <w:right w:val="none" w:sz="0" w:space="0" w:color="auto"/>
              </w:divBdr>
            </w:div>
            <w:div w:id="651254190">
              <w:marLeft w:val="0"/>
              <w:marRight w:val="0"/>
              <w:marTop w:val="0"/>
              <w:marBottom w:val="0"/>
              <w:divBdr>
                <w:top w:val="none" w:sz="0" w:space="0" w:color="auto"/>
                <w:left w:val="none" w:sz="0" w:space="0" w:color="auto"/>
                <w:bottom w:val="none" w:sz="0" w:space="0" w:color="auto"/>
                <w:right w:val="none" w:sz="0" w:space="0" w:color="auto"/>
              </w:divBdr>
            </w:div>
            <w:div w:id="652220660">
              <w:marLeft w:val="0"/>
              <w:marRight w:val="0"/>
              <w:marTop w:val="0"/>
              <w:marBottom w:val="0"/>
              <w:divBdr>
                <w:top w:val="none" w:sz="0" w:space="0" w:color="auto"/>
                <w:left w:val="none" w:sz="0" w:space="0" w:color="auto"/>
                <w:bottom w:val="none" w:sz="0" w:space="0" w:color="auto"/>
                <w:right w:val="none" w:sz="0" w:space="0" w:color="auto"/>
              </w:divBdr>
            </w:div>
            <w:div w:id="652609749">
              <w:marLeft w:val="0"/>
              <w:marRight w:val="0"/>
              <w:marTop w:val="0"/>
              <w:marBottom w:val="0"/>
              <w:divBdr>
                <w:top w:val="none" w:sz="0" w:space="0" w:color="auto"/>
                <w:left w:val="none" w:sz="0" w:space="0" w:color="auto"/>
                <w:bottom w:val="none" w:sz="0" w:space="0" w:color="auto"/>
                <w:right w:val="none" w:sz="0" w:space="0" w:color="auto"/>
              </w:divBdr>
            </w:div>
            <w:div w:id="653722686">
              <w:marLeft w:val="0"/>
              <w:marRight w:val="0"/>
              <w:marTop w:val="0"/>
              <w:marBottom w:val="0"/>
              <w:divBdr>
                <w:top w:val="none" w:sz="0" w:space="0" w:color="auto"/>
                <w:left w:val="none" w:sz="0" w:space="0" w:color="auto"/>
                <w:bottom w:val="none" w:sz="0" w:space="0" w:color="auto"/>
                <w:right w:val="none" w:sz="0" w:space="0" w:color="auto"/>
              </w:divBdr>
            </w:div>
            <w:div w:id="658390458">
              <w:marLeft w:val="0"/>
              <w:marRight w:val="0"/>
              <w:marTop w:val="0"/>
              <w:marBottom w:val="0"/>
              <w:divBdr>
                <w:top w:val="none" w:sz="0" w:space="0" w:color="auto"/>
                <w:left w:val="none" w:sz="0" w:space="0" w:color="auto"/>
                <w:bottom w:val="none" w:sz="0" w:space="0" w:color="auto"/>
                <w:right w:val="none" w:sz="0" w:space="0" w:color="auto"/>
              </w:divBdr>
            </w:div>
            <w:div w:id="663171646">
              <w:marLeft w:val="0"/>
              <w:marRight w:val="0"/>
              <w:marTop w:val="0"/>
              <w:marBottom w:val="0"/>
              <w:divBdr>
                <w:top w:val="none" w:sz="0" w:space="0" w:color="auto"/>
                <w:left w:val="none" w:sz="0" w:space="0" w:color="auto"/>
                <w:bottom w:val="none" w:sz="0" w:space="0" w:color="auto"/>
                <w:right w:val="none" w:sz="0" w:space="0" w:color="auto"/>
              </w:divBdr>
            </w:div>
            <w:div w:id="666203269">
              <w:marLeft w:val="0"/>
              <w:marRight w:val="0"/>
              <w:marTop w:val="0"/>
              <w:marBottom w:val="0"/>
              <w:divBdr>
                <w:top w:val="none" w:sz="0" w:space="0" w:color="auto"/>
                <w:left w:val="none" w:sz="0" w:space="0" w:color="auto"/>
                <w:bottom w:val="none" w:sz="0" w:space="0" w:color="auto"/>
                <w:right w:val="none" w:sz="0" w:space="0" w:color="auto"/>
              </w:divBdr>
            </w:div>
            <w:div w:id="668142097">
              <w:marLeft w:val="0"/>
              <w:marRight w:val="0"/>
              <w:marTop w:val="0"/>
              <w:marBottom w:val="0"/>
              <w:divBdr>
                <w:top w:val="none" w:sz="0" w:space="0" w:color="auto"/>
                <w:left w:val="none" w:sz="0" w:space="0" w:color="auto"/>
                <w:bottom w:val="none" w:sz="0" w:space="0" w:color="auto"/>
                <w:right w:val="none" w:sz="0" w:space="0" w:color="auto"/>
              </w:divBdr>
            </w:div>
            <w:div w:id="668749426">
              <w:marLeft w:val="0"/>
              <w:marRight w:val="0"/>
              <w:marTop w:val="0"/>
              <w:marBottom w:val="0"/>
              <w:divBdr>
                <w:top w:val="none" w:sz="0" w:space="0" w:color="auto"/>
                <w:left w:val="none" w:sz="0" w:space="0" w:color="auto"/>
                <w:bottom w:val="none" w:sz="0" w:space="0" w:color="auto"/>
                <w:right w:val="none" w:sz="0" w:space="0" w:color="auto"/>
              </w:divBdr>
            </w:div>
            <w:div w:id="669987481">
              <w:marLeft w:val="0"/>
              <w:marRight w:val="0"/>
              <w:marTop w:val="0"/>
              <w:marBottom w:val="0"/>
              <w:divBdr>
                <w:top w:val="none" w:sz="0" w:space="0" w:color="auto"/>
                <w:left w:val="none" w:sz="0" w:space="0" w:color="auto"/>
                <w:bottom w:val="none" w:sz="0" w:space="0" w:color="auto"/>
                <w:right w:val="none" w:sz="0" w:space="0" w:color="auto"/>
              </w:divBdr>
            </w:div>
            <w:div w:id="677847338">
              <w:marLeft w:val="0"/>
              <w:marRight w:val="0"/>
              <w:marTop w:val="0"/>
              <w:marBottom w:val="0"/>
              <w:divBdr>
                <w:top w:val="none" w:sz="0" w:space="0" w:color="auto"/>
                <w:left w:val="none" w:sz="0" w:space="0" w:color="auto"/>
                <w:bottom w:val="none" w:sz="0" w:space="0" w:color="auto"/>
                <w:right w:val="none" w:sz="0" w:space="0" w:color="auto"/>
              </w:divBdr>
            </w:div>
            <w:div w:id="680357917">
              <w:marLeft w:val="0"/>
              <w:marRight w:val="0"/>
              <w:marTop w:val="0"/>
              <w:marBottom w:val="0"/>
              <w:divBdr>
                <w:top w:val="none" w:sz="0" w:space="0" w:color="auto"/>
                <w:left w:val="none" w:sz="0" w:space="0" w:color="auto"/>
                <w:bottom w:val="none" w:sz="0" w:space="0" w:color="auto"/>
                <w:right w:val="none" w:sz="0" w:space="0" w:color="auto"/>
              </w:divBdr>
            </w:div>
            <w:div w:id="680937422">
              <w:marLeft w:val="0"/>
              <w:marRight w:val="0"/>
              <w:marTop w:val="0"/>
              <w:marBottom w:val="0"/>
              <w:divBdr>
                <w:top w:val="none" w:sz="0" w:space="0" w:color="auto"/>
                <w:left w:val="none" w:sz="0" w:space="0" w:color="auto"/>
                <w:bottom w:val="none" w:sz="0" w:space="0" w:color="auto"/>
                <w:right w:val="none" w:sz="0" w:space="0" w:color="auto"/>
              </w:divBdr>
            </w:div>
            <w:div w:id="683827992">
              <w:marLeft w:val="0"/>
              <w:marRight w:val="0"/>
              <w:marTop w:val="0"/>
              <w:marBottom w:val="0"/>
              <w:divBdr>
                <w:top w:val="none" w:sz="0" w:space="0" w:color="auto"/>
                <w:left w:val="none" w:sz="0" w:space="0" w:color="auto"/>
                <w:bottom w:val="none" w:sz="0" w:space="0" w:color="auto"/>
                <w:right w:val="none" w:sz="0" w:space="0" w:color="auto"/>
              </w:divBdr>
            </w:div>
            <w:div w:id="688676312">
              <w:marLeft w:val="0"/>
              <w:marRight w:val="0"/>
              <w:marTop w:val="0"/>
              <w:marBottom w:val="0"/>
              <w:divBdr>
                <w:top w:val="none" w:sz="0" w:space="0" w:color="auto"/>
                <w:left w:val="none" w:sz="0" w:space="0" w:color="auto"/>
                <w:bottom w:val="none" w:sz="0" w:space="0" w:color="auto"/>
                <w:right w:val="none" w:sz="0" w:space="0" w:color="auto"/>
              </w:divBdr>
            </w:div>
            <w:div w:id="696349835">
              <w:marLeft w:val="0"/>
              <w:marRight w:val="0"/>
              <w:marTop w:val="0"/>
              <w:marBottom w:val="0"/>
              <w:divBdr>
                <w:top w:val="none" w:sz="0" w:space="0" w:color="auto"/>
                <w:left w:val="none" w:sz="0" w:space="0" w:color="auto"/>
                <w:bottom w:val="none" w:sz="0" w:space="0" w:color="auto"/>
                <w:right w:val="none" w:sz="0" w:space="0" w:color="auto"/>
              </w:divBdr>
            </w:div>
            <w:div w:id="699628106">
              <w:marLeft w:val="0"/>
              <w:marRight w:val="0"/>
              <w:marTop w:val="0"/>
              <w:marBottom w:val="0"/>
              <w:divBdr>
                <w:top w:val="none" w:sz="0" w:space="0" w:color="auto"/>
                <w:left w:val="none" w:sz="0" w:space="0" w:color="auto"/>
                <w:bottom w:val="none" w:sz="0" w:space="0" w:color="auto"/>
                <w:right w:val="none" w:sz="0" w:space="0" w:color="auto"/>
              </w:divBdr>
            </w:div>
            <w:div w:id="705106649">
              <w:marLeft w:val="0"/>
              <w:marRight w:val="0"/>
              <w:marTop w:val="0"/>
              <w:marBottom w:val="0"/>
              <w:divBdr>
                <w:top w:val="none" w:sz="0" w:space="0" w:color="auto"/>
                <w:left w:val="none" w:sz="0" w:space="0" w:color="auto"/>
                <w:bottom w:val="none" w:sz="0" w:space="0" w:color="auto"/>
                <w:right w:val="none" w:sz="0" w:space="0" w:color="auto"/>
              </w:divBdr>
            </w:div>
            <w:div w:id="709648614">
              <w:marLeft w:val="0"/>
              <w:marRight w:val="0"/>
              <w:marTop w:val="0"/>
              <w:marBottom w:val="0"/>
              <w:divBdr>
                <w:top w:val="none" w:sz="0" w:space="0" w:color="auto"/>
                <w:left w:val="none" w:sz="0" w:space="0" w:color="auto"/>
                <w:bottom w:val="none" w:sz="0" w:space="0" w:color="auto"/>
                <w:right w:val="none" w:sz="0" w:space="0" w:color="auto"/>
              </w:divBdr>
            </w:div>
            <w:div w:id="716007699">
              <w:marLeft w:val="0"/>
              <w:marRight w:val="0"/>
              <w:marTop w:val="0"/>
              <w:marBottom w:val="0"/>
              <w:divBdr>
                <w:top w:val="none" w:sz="0" w:space="0" w:color="auto"/>
                <w:left w:val="none" w:sz="0" w:space="0" w:color="auto"/>
                <w:bottom w:val="none" w:sz="0" w:space="0" w:color="auto"/>
                <w:right w:val="none" w:sz="0" w:space="0" w:color="auto"/>
              </w:divBdr>
            </w:div>
            <w:div w:id="717633304">
              <w:marLeft w:val="0"/>
              <w:marRight w:val="0"/>
              <w:marTop w:val="0"/>
              <w:marBottom w:val="0"/>
              <w:divBdr>
                <w:top w:val="none" w:sz="0" w:space="0" w:color="auto"/>
                <w:left w:val="none" w:sz="0" w:space="0" w:color="auto"/>
                <w:bottom w:val="none" w:sz="0" w:space="0" w:color="auto"/>
                <w:right w:val="none" w:sz="0" w:space="0" w:color="auto"/>
              </w:divBdr>
            </w:div>
            <w:div w:id="719132679">
              <w:marLeft w:val="0"/>
              <w:marRight w:val="0"/>
              <w:marTop w:val="0"/>
              <w:marBottom w:val="0"/>
              <w:divBdr>
                <w:top w:val="none" w:sz="0" w:space="0" w:color="auto"/>
                <w:left w:val="none" w:sz="0" w:space="0" w:color="auto"/>
                <w:bottom w:val="none" w:sz="0" w:space="0" w:color="auto"/>
                <w:right w:val="none" w:sz="0" w:space="0" w:color="auto"/>
              </w:divBdr>
            </w:div>
            <w:div w:id="728114958">
              <w:marLeft w:val="0"/>
              <w:marRight w:val="0"/>
              <w:marTop w:val="0"/>
              <w:marBottom w:val="0"/>
              <w:divBdr>
                <w:top w:val="none" w:sz="0" w:space="0" w:color="auto"/>
                <w:left w:val="none" w:sz="0" w:space="0" w:color="auto"/>
                <w:bottom w:val="none" w:sz="0" w:space="0" w:color="auto"/>
                <w:right w:val="none" w:sz="0" w:space="0" w:color="auto"/>
              </w:divBdr>
            </w:div>
            <w:div w:id="734202716">
              <w:marLeft w:val="0"/>
              <w:marRight w:val="0"/>
              <w:marTop w:val="0"/>
              <w:marBottom w:val="0"/>
              <w:divBdr>
                <w:top w:val="none" w:sz="0" w:space="0" w:color="auto"/>
                <w:left w:val="none" w:sz="0" w:space="0" w:color="auto"/>
                <w:bottom w:val="none" w:sz="0" w:space="0" w:color="auto"/>
                <w:right w:val="none" w:sz="0" w:space="0" w:color="auto"/>
              </w:divBdr>
            </w:div>
            <w:div w:id="737673421">
              <w:marLeft w:val="0"/>
              <w:marRight w:val="0"/>
              <w:marTop w:val="0"/>
              <w:marBottom w:val="0"/>
              <w:divBdr>
                <w:top w:val="none" w:sz="0" w:space="0" w:color="auto"/>
                <w:left w:val="none" w:sz="0" w:space="0" w:color="auto"/>
                <w:bottom w:val="none" w:sz="0" w:space="0" w:color="auto"/>
                <w:right w:val="none" w:sz="0" w:space="0" w:color="auto"/>
              </w:divBdr>
            </w:div>
            <w:div w:id="741027517">
              <w:marLeft w:val="0"/>
              <w:marRight w:val="0"/>
              <w:marTop w:val="0"/>
              <w:marBottom w:val="0"/>
              <w:divBdr>
                <w:top w:val="none" w:sz="0" w:space="0" w:color="auto"/>
                <w:left w:val="none" w:sz="0" w:space="0" w:color="auto"/>
                <w:bottom w:val="none" w:sz="0" w:space="0" w:color="auto"/>
                <w:right w:val="none" w:sz="0" w:space="0" w:color="auto"/>
              </w:divBdr>
            </w:div>
            <w:div w:id="741291374">
              <w:marLeft w:val="0"/>
              <w:marRight w:val="0"/>
              <w:marTop w:val="0"/>
              <w:marBottom w:val="0"/>
              <w:divBdr>
                <w:top w:val="none" w:sz="0" w:space="0" w:color="auto"/>
                <w:left w:val="none" w:sz="0" w:space="0" w:color="auto"/>
                <w:bottom w:val="none" w:sz="0" w:space="0" w:color="auto"/>
                <w:right w:val="none" w:sz="0" w:space="0" w:color="auto"/>
              </w:divBdr>
            </w:div>
            <w:div w:id="743064062">
              <w:marLeft w:val="0"/>
              <w:marRight w:val="0"/>
              <w:marTop w:val="0"/>
              <w:marBottom w:val="0"/>
              <w:divBdr>
                <w:top w:val="none" w:sz="0" w:space="0" w:color="auto"/>
                <w:left w:val="none" w:sz="0" w:space="0" w:color="auto"/>
                <w:bottom w:val="none" w:sz="0" w:space="0" w:color="auto"/>
                <w:right w:val="none" w:sz="0" w:space="0" w:color="auto"/>
              </w:divBdr>
            </w:div>
            <w:div w:id="743186719">
              <w:marLeft w:val="0"/>
              <w:marRight w:val="0"/>
              <w:marTop w:val="0"/>
              <w:marBottom w:val="0"/>
              <w:divBdr>
                <w:top w:val="none" w:sz="0" w:space="0" w:color="auto"/>
                <w:left w:val="none" w:sz="0" w:space="0" w:color="auto"/>
                <w:bottom w:val="none" w:sz="0" w:space="0" w:color="auto"/>
                <w:right w:val="none" w:sz="0" w:space="0" w:color="auto"/>
              </w:divBdr>
            </w:div>
            <w:div w:id="745998776">
              <w:marLeft w:val="0"/>
              <w:marRight w:val="0"/>
              <w:marTop w:val="0"/>
              <w:marBottom w:val="0"/>
              <w:divBdr>
                <w:top w:val="none" w:sz="0" w:space="0" w:color="auto"/>
                <w:left w:val="none" w:sz="0" w:space="0" w:color="auto"/>
                <w:bottom w:val="none" w:sz="0" w:space="0" w:color="auto"/>
                <w:right w:val="none" w:sz="0" w:space="0" w:color="auto"/>
              </w:divBdr>
            </w:div>
            <w:div w:id="747962714">
              <w:marLeft w:val="0"/>
              <w:marRight w:val="0"/>
              <w:marTop w:val="0"/>
              <w:marBottom w:val="0"/>
              <w:divBdr>
                <w:top w:val="none" w:sz="0" w:space="0" w:color="auto"/>
                <w:left w:val="none" w:sz="0" w:space="0" w:color="auto"/>
                <w:bottom w:val="none" w:sz="0" w:space="0" w:color="auto"/>
                <w:right w:val="none" w:sz="0" w:space="0" w:color="auto"/>
              </w:divBdr>
            </w:div>
            <w:div w:id="748189670">
              <w:marLeft w:val="0"/>
              <w:marRight w:val="0"/>
              <w:marTop w:val="0"/>
              <w:marBottom w:val="0"/>
              <w:divBdr>
                <w:top w:val="none" w:sz="0" w:space="0" w:color="auto"/>
                <w:left w:val="none" w:sz="0" w:space="0" w:color="auto"/>
                <w:bottom w:val="none" w:sz="0" w:space="0" w:color="auto"/>
                <w:right w:val="none" w:sz="0" w:space="0" w:color="auto"/>
              </w:divBdr>
            </w:div>
            <w:div w:id="755248001">
              <w:marLeft w:val="0"/>
              <w:marRight w:val="0"/>
              <w:marTop w:val="0"/>
              <w:marBottom w:val="0"/>
              <w:divBdr>
                <w:top w:val="none" w:sz="0" w:space="0" w:color="auto"/>
                <w:left w:val="none" w:sz="0" w:space="0" w:color="auto"/>
                <w:bottom w:val="none" w:sz="0" w:space="0" w:color="auto"/>
                <w:right w:val="none" w:sz="0" w:space="0" w:color="auto"/>
              </w:divBdr>
            </w:div>
            <w:div w:id="755514231">
              <w:marLeft w:val="0"/>
              <w:marRight w:val="0"/>
              <w:marTop w:val="0"/>
              <w:marBottom w:val="0"/>
              <w:divBdr>
                <w:top w:val="none" w:sz="0" w:space="0" w:color="auto"/>
                <w:left w:val="none" w:sz="0" w:space="0" w:color="auto"/>
                <w:bottom w:val="none" w:sz="0" w:space="0" w:color="auto"/>
                <w:right w:val="none" w:sz="0" w:space="0" w:color="auto"/>
              </w:divBdr>
            </w:div>
            <w:div w:id="763260545">
              <w:marLeft w:val="0"/>
              <w:marRight w:val="0"/>
              <w:marTop w:val="0"/>
              <w:marBottom w:val="0"/>
              <w:divBdr>
                <w:top w:val="none" w:sz="0" w:space="0" w:color="auto"/>
                <w:left w:val="none" w:sz="0" w:space="0" w:color="auto"/>
                <w:bottom w:val="none" w:sz="0" w:space="0" w:color="auto"/>
                <w:right w:val="none" w:sz="0" w:space="0" w:color="auto"/>
              </w:divBdr>
            </w:div>
            <w:div w:id="766654131">
              <w:marLeft w:val="0"/>
              <w:marRight w:val="0"/>
              <w:marTop w:val="0"/>
              <w:marBottom w:val="0"/>
              <w:divBdr>
                <w:top w:val="none" w:sz="0" w:space="0" w:color="auto"/>
                <w:left w:val="none" w:sz="0" w:space="0" w:color="auto"/>
                <w:bottom w:val="none" w:sz="0" w:space="0" w:color="auto"/>
                <w:right w:val="none" w:sz="0" w:space="0" w:color="auto"/>
              </w:divBdr>
            </w:div>
            <w:div w:id="775102765">
              <w:marLeft w:val="0"/>
              <w:marRight w:val="0"/>
              <w:marTop w:val="0"/>
              <w:marBottom w:val="0"/>
              <w:divBdr>
                <w:top w:val="none" w:sz="0" w:space="0" w:color="auto"/>
                <w:left w:val="none" w:sz="0" w:space="0" w:color="auto"/>
                <w:bottom w:val="none" w:sz="0" w:space="0" w:color="auto"/>
                <w:right w:val="none" w:sz="0" w:space="0" w:color="auto"/>
              </w:divBdr>
            </w:div>
            <w:div w:id="780996360">
              <w:marLeft w:val="0"/>
              <w:marRight w:val="0"/>
              <w:marTop w:val="0"/>
              <w:marBottom w:val="0"/>
              <w:divBdr>
                <w:top w:val="none" w:sz="0" w:space="0" w:color="auto"/>
                <w:left w:val="none" w:sz="0" w:space="0" w:color="auto"/>
                <w:bottom w:val="none" w:sz="0" w:space="0" w:color="auto"/>
                <w:right w:val="none" w:sz="0" w:space="0" w:color="auto"/>
              </w:divBdr>
            </w:div>
            <w:div w:id="784466324">
              <w:marLeft w:val="0"/>
              <w:marRight w:val="0"/>
              <w:marTop w:val="0"/>
              <w:marBottom w:val="0"/>
              <w:divBdr>
                <w:top w:val="none" w:sz="0" w:space="0" w:color="auto"/>
                <w:left w:val="none" w:sz="0" w:space="0" w:color="auto"/>
                <w:bottom w:val="none" w:sz="0" w:space="0" w:color="auto"/>
                <w:right w:val="none" w:sz="0" w:space="0" w:color="auto"/>
              </w:divBdr>
            </w:div>
            <w:div w:id="788672279">
              <w:marLeft w:val="0"/>
              <w:marRight w:val="0"/>
              <w:marTop w:val="0"/>
              <w:marBottom w:val="0"/>
              <w:divBdr>
                <w:top w:val="none" w:sz="0" w:space="0" w:color="auto"/>
                <w:left w:val="none" w:sz="0" w:space="0" w:color="auto"/>
                <w:bottom w:val="none" w:sz="0" w:space="0" w:color="auto"/>
                <w:right w:val="none" w:sz="0" w:space="0" w:color="auto"/>
              </w:divBdr>
            </w:div>
            <w:div w:id="799879054">
              <w:marLeft w:val="0"/>
              <w:marRight w:val="0"/>
              <w:marTop w:val="0"/>
              <w:marBottom w:val="0"/>
              <w:divBdr>
                <w:top w:val="none" w:sz="0" w:space="0" w:color="auto"/>
                <w:left w:val="none" w:sz="0" w:space="0" w:color="auto"/>
                <w:bottom w:val="none" w:sz="0" w:space="0" w:color="auto"/>
                <w:right w:val="none" w:sz="0" w:space="0" w:color="auto"/>
              </w:divBdr>
            </w:div>
            <w:div w:id="800078532">
              <w:marLeft w:val="0"/>
              <w:marRight w:val="0"/>
              <w:marTop w:val="0"/>
              <w:marBottom w:val="0"/>
              <w:divBdr>
                <w:top w:val="none" w:sz="0" w:space="0" w:color="auto"/>
                <w:left w:val="none" w:sz="0" w:space="0" w:color="auto"/>
                <w:bottom w:val="none" w:sz="0" w:space="0" w:color="auto"/>
                <w:right w:val="none" w:sz="0" w:space="0" w:color="auto"/>
              </w:divBdr>
            </w:div>
            <w:div w:id="805200311">
              <w:marLeft w:val="0"/>
              <w:marRight w:val="0"/>
              <w:marTop w:val="0"/>
              <w:marBottom w:val="0"/>
              <w:divBdr>
                <w:top w:val="none" w:sz="0" w:space="0" w:color="auto"/>
                <w:left w:val="none" w:sz="0" w:space="0" w:color="auto"/>
                <w:bottom w:val="none" w:sz="0" w:space="0" w:color="auto"/>
                <w:right w:val="none" w:sz="0" w:space="0" w:color="auto"/>
              </w:divBdr>
            </w:div>
            <w:div w:id="819612396">
              <w:marLeft w:val="0"/>
              <w:marRight w:val="0"/>
              <w:marTop w:val="0"/>
              <w:marBottom w:val="0"/>
              <w:divBdr>
                <w:top w:val="none" w:sz="0" w:space="0" w:color="auto"/>
                <w:left w:val="none" w:sz="0" w:space="0" w:color="auto"/>
                <w:bottom w:val="none" w:sz="0" w:space="0" w:color="auto"/>
                <w:right w:val="none" w:sz="0" w:space="0" w:color="auto"/>
              </w:divBdr>
            </w:div>
            <w:div w:id="821851634">
              <w:marLeft w:val="0"/>
              <w:marRight w:val="0"/>
              <w:marTop w:val="0"/>
              <w:marBottom w:val="0"/>
              <w:divBdr>
                <w:top w:val="none" w:sz="0" w:space="0" w:color="auto"/>
                <w:left w:val="none" w:sz="0" w:space="0" w:color="auto"/>
                <w:bottom w:val="none" w:sz="0" w:space="0" w:color="auto"/>
                <w:right w:val="none" w:sz="0" w:space="0" w:color="auto"/>
              </w:divBdr>
            </w:div>
            <w:div w:id="835265165">
              <w:marLeft w:val="0"/>
              <w:marRight w:val="0"/>
              <w:marTop w:val="0"/>
              <w:marBottom w:val="0"/>
              <w:divBdr>
                <w:top w:val="none" w:sz="0" w:space="0" w:color="auto"/>
                <w:left w:val="none" w:sz="0" w:space="0" w:color="auto"/>
                <w:bottom w:val="none" w:sz="0" w:space="0" w:color="auto"/>
                <w:right w:val="none" w:sz="0" w:space="0" w:color="auto"/>
              </w:divBdr>
            </w:div>
            <w:div w:id="837699053">
              <w:marLeft w:val="0"/>
              <w:marRight w:val="0"/>
              <w:marTop w:val="0"/>
              <w:marBottom w:val="0"/>
              <w:divBdr>
                <w:top w:val="none" w:sz="0" w:space="0" w:color="auto"/>
                <w:left w:val="none" w:sz="0" w:space="0" w:color="auto"/>
                <w:bottom w:val="none" w:sz="0" w:space="0" w:color="auto"/>
                <w:right w:val="none" w:sz="0" w:space="0" w:color="auto"/>
              </w:divBdr>
            </w:div>
            <w:div w:id="845172548">
              <w:marLeft w:val="0"/>
              <w:marRight w:val="0"/>
              <w:marTop w:val="0"/>
              <w:marBottom w:val="0"/>
              <w:divBdr>
                <w:top w:val="none" w:sz="0" w:space="0" w:color="auto"/>
                <w:left w:val="none" w:sz="0" w:space="0" w:color="auto"/>
                <w:bottom w:val="none" w:sz="0" w:space="0" w:color="auto"/>
                <w:right w:val="none" w:sz="0" w:space="0" w:color="auto"/>
              </w:divBdr>
            </w:div>
            <w:div w:id="845483300">
              <w:marLeft w:val="0"/>
              <w:marRight w:val="0"/>
              <w:marTop w:val="0"/>
              <w:marBottom w:val="0"/>
              <w:divBdr>
                <w:top w:val="none" w:sz="0" w:space="0" w:color="auto"/>
                <w:left w:val="none" w:sz="0" w:space="0" w:color="auto"/>
                <w:bottom w:val="none" w:sz="0" w:space="0" w:color="auto"/>
                <w:right w:val="none" w:sz="0" w:space="0" w:color="auto"/>
              </w:divBdr>
            </w:div>
            <w:div w:id="846797110">
              <w:marLeft w:val="0"/>
              <w:marRight w:val="0"/>
              <w:marTop w:val="0"/>
              <w:marBottom w:val="0"/>
              <w:divBdr>
                <w:top w:val="none" w:sz="0" w:space="0" w:color="auto"/>
                <w:left w:val="none" w:sz="0" w:space="0" w:color="auto"/>
                <w:bottom w:val="none" w:sz="0" w:space="0" w:color="auto"/>
                <w:right w:val="none" w:sz="0" w:space="0" w:color="auto"/>
              </w:divBdr>
            </w:div>
            <w:div w:id="849176668">
              <w:marLeft w:val="0"/>
              <w:marRight w:val="0"/>
              <w:marTop w:val="0"/>
              <w:marBottom w:val="0"/>
              <w:divBdr>
                <w:top w:val="none" w:sz="0" w:space="0" w:color="auto"/>
                <w:left w:val="none" w:sz="0" w:space="0" w:color="auto"/>
                <w:bottom w:val="none" w:sz="0" w:space="0" w:color="auto"/>
                <w:right w:val="none" w:sz="0" w:space="0" w:color="auto"/>
              </w:divBdr>
            </w:div>
            <w:div w:id="853689745">
              <w:marLeft w:val="0"/>
              <w:marRight w:val="0"/>
              <w:marTop w:val="0"/>
              <w:marBottom w:val="0"/>
              <w:divBdr>
                <w:top w:val="none" w:sz="0" w:space="0" w:color="auto"/>
                <w:left w:val="none" w:sz="0" w:space="0" w:color="auto"/>
                <w:bottom w:val="none" w:sz="0" w:space="0" w:color="auto"/>
                <w:right w:val="none" w:sz="0" w:space="0" w:color="auto"/>
              </w:divBdr>
            </w:div>
            <w:div w:id="854150454">
              <w:marLeft w:val="0"/>
              <w:marRight w:val="0"/>
              <w:marTop w:val="0"/>
              <w:marBottom w:val="0"/>
              <w:divBdr>
                <w:top w:val="none" w:sz="0" w:space="0" w:color="auto"/>
                <w:left w:val="none" w:sz="0" w:space="0" w:color="auto"/>
                <w:bottom w:val="none" w:sz="0" w:space="0" w:color="auto"/>
                <w:right w:val="none" w:sz="0" w:space="0" w:color="auto"/>
              </w:divBdr>
            </w:div>
            <w:div w:id="855775640">
              <w:marLeft w:val="0"/>
              <w:marRight w:val="0"/>
              <w:marTop w:val="0"/>
              <w:marBottom w:val="0"/>
              <w:divBdr>
                <w:top w:val="none" w:sz="0" w:space="0" w:color="auto"/>
                <w:left w:val="none" w:sz="0" w:space="0" w:color="auto"/>
                <w:bottom w:val="none" w:sz="0" w:space="0" w:color="auto"/>
                <w:right w:val="none" w:sz="0" w:space="0" w:color="auto"/>
              </w:divBdr>
            </w:div>
            <w:div w:id="856424844">
              <w:marLeft w:val="0"/>
              <w:marRight w:val="0"/>
              <w:marTop w:val="0"/>
              <w:marBottom w:val="0"/>
              <w:divBdr>
                <w:top w:val="none" w:sz="0" w:space="0" w:color="auto"/>
                <w:left w:val="none" w:sz="0" w:space="0" w:color="auto"/>
                <w:bottom w:val="none" w:sz="0" w:space="0" w:color="auto"/>
                <w:right w:val="none" w:sz="0" w:space="0" w:color="auto"/>
              </w:divBdr>
            </w:div>
            <w:div w:id="856505064">
              <w:marLeft w:val="0"/>
              <w:marRight w:val="0"/>
              <w:marTop w:val="0"/>
              <w:marBottom w:val="0"/>
              <w:divBdr>
                <w:top w:val="none" w:sz="0" w:space="0" w:color="auto"/>
                <w:left w:val="none" w:sz="0" w:space="0" w:color="auto"/>
                <w:bottom w:val="none" w:sz="0" w:space="0" w:color="auto"/>
                <w:right w:val="none" w:sz="0" w:space="0" w:color="auto"/>
              </w:divBdr>
            </w:div>
            <w:div w:id="858196671">
              <w:marLeft w:val="0"/>
              <w:marRight w:val="0"/>
              <w:marTop w:val="0"/>
              <w:marBottom w:val="0"/>
              <w:divBdr>
                <w:top w:val="none" w:sz="0" w:space="0" w:color="auto"/>
                <w:left w:val="none" w:sz="0" w:space="0" w:color="auto"/>
                <w:bottom w:val="none" w:sz="0" w:space="0" w:color="auto"/>
                <w:right w:val="none" w:sz="0" w:space="0" w:color="auto"/>
              </w:divBdr>
            </w:div>
            <w:div w:id="862016172">
              <w:marLeft w:val="0"/>
              <w:marRight w:val="0"/>
              <w:marTop w:val="0"/>
              <w:marBottom w:val="0"/>
              <w:divBdr>
                <w:top w:val="none" w:sz="0" w:space="0" w:color="auto"/>
                <w:left w:val="none" w:sz="0" w:space="0" w:color="auto"/>
                <w:bottom w:val="none" w:sz="0" w:space="0" w:color="auto"/>
                <w:right w:val="none" w:sz="0" w:space="0" w:color="auto"/>
              </w:divBdr>
            </w:div>
            <w:div w:id="863054448">
              <w:marLeft w:val="0"/>
              <w:marRight w:val="0"/>
              <w:marTop w:val="0"/>
              <w:marBottom w:val="0"/>
              <w:divBdr>
                <w:top w:val="none" w:sz="0" w:space="0" w:color="auto"/>
                <w:left w:val="none" w:sz="0" w:space="0" w:color="auto"/>
                <w:bottom w:val="none" w:sz="0" w:space="0" w:color="auto"/>
                <w:right w:val="none" w:sz="0" w:space="0" w:color="auto"/>
              </w:divBdr>
            </w:div>
            <w:div w:id="864634573">
              <w:marLeft w:val="0"/>
              <w:marRight w:val="0"/>
              <w:marTop w:val="0"/>
              <w:marBottom w:val="0"/>
              <w:divBdr>
                <w:top w:val="none" w:sz="0" w:space="0" w:color="auto"/>
                <w:left w:val="none" w:sz="0" w:space="0" w:color="auto"/>
                <w:bottom w:val="none" w:sz="0" w:space="0" w:color="auto"/>
                <w:right w:val="none" w:sz="0" w:space="0" w:color="auto"/>
              </w:divBdr>
            </w:div>
            <w:div w:id="868228393">
              <w:marLeft w:val="0"/>
              <w:marRight w:val="0"/>
              <w:marTop w:val="0"/>
              <w:marBottom w:val="0"/>
              <w:divBdr>
                <w:top w:val="none" w:sz="0" w:space="0" w:color="auto"/>
                <w:left w:val="none" w:sz="0" w:space="0" w:color="auto"/>
                <w:bottom w:val="none" w:sz="0" w:space="0" w:color="auto"/>
                <w:right w:val="none" w:sz="0" w:space="0" w:color="auto"/>
              </w:divBdr>
            </w:div>
            <w:div w:id="872571937">
              <w:marLeft w:val="0"/>
              <w:marRight w:val="0"/>
              <w:marTop w:val="0"/>
              <w:marBottom w:val="0"/>
              <w:divBdr>
                <w:top w:val="none" w:sz="0" w:space="0" w:color="auto"/>
                <w:left w:val="none" w:sz="0" w:space="0" w:color="auto"/>
                <w:bottom w:val="none" w:sz="0" w:space="0" w:color="auto"/>
                <w:right w:val="none" w:sz="0" w:space="0" w:color="auto"/>
              </w:divBdr>
            </w:div>
            <w:div w:id="876625938">
              <w:marLeft w:val="0"/>
              <w:marRight w:val="0"/>
              <w:marTop w:val="0"/>
              <w:marBottom w:val="0"/>
              <w:divBdr>
                <w:top w:val="none" w:sz="0" w:space="0" w:color="auto"/>
                <w:left w:val="none" w:sz="0" w:space="0" w:color="auto"/>
                <w:bottom w:val="none" w:sz="0" w:space="0" w:color="auto"/>
                <w:right w:val="none" w:sz="0" w:space="0" w:color="auto"/>
              </w:divBdr>
            </w:div>
            <w:div w:id="880630670">
              <w:marLeft w:val="0"/>
              <w:marRight w:val="0"/>
              <w:marTop w:val="0"/>
              <w:marBottom w:val="0"/>
              <w:divBdr>
                <w:top w:val="none" w:sz="0" w:space="0" w:color="auto"/>
                <w:left w:val="none" w:sz="0" w:space="0" w:color="auto"/>
                <w:bottom w:val="none" w:sz="0" w:space="0" w:color="auto"/>
                <w:right w:val="none" w:sz="0" w:space="0" w:color="auto"/>
              </w:divBdr>
            </w:div>
            <w:div w:id="906258108">
              <w:marLeft w:val="0"/>
              <w:marRight w:val="0"/>
              <w:marTop w:val="0"/>
              <w:marBottom w:val="0"/>
              <w:divBdr>
                <w:top w:val="none" w:sz="0" w:space="0" w:color="auto"/>
                <w:left w:val="none" w:sz="0" w:space="0" w:color="auto"/>
                <w:bottom w:val="none" w:sz="0" w:space="0" w:color="auto"/>
                <w:right w:val="none" w:sz="0" w:space="0" w:color="auto"/>
              </w:divBdr>
            </w:div>
            <w:div w:id="906260728">
              <w:marLeft w:val="0"/>
              <w:marRight w:val="0"/>
              <w:marTop w:val="0"/>
              <w:marBottom w:val="0"/>
              <w:divBdr>
                <w:top w:val="none" w:sz="0" w:space="0" w:color="auto"/>
                <w:left w:val="none" w:sz="0" w:space="0" w:color="auto"/>
                <w:bottom w:val="none" w:sz="0" w:space="0" w:color="auto"/>
                <w:right w:val="none" w:sz="0" w:space="0" w:color="auto"/>
              </w:divBdr>
            </w:div>
            <w:div w:id="912666414">
              <w:marLeft w:val="0"/>
              <w:marRight w:val="0"/>
              <w:marTop w:val="0"/>
              <w:marBottom w:val="0"/>
              <w:divBdr>
                <w:top w:val="none" w:sz="0" w:space="0" w:color="auto"/>
                <w:left w:val="none" w:sz="0" w:space="0" w:color="auto"/>
                <w:bottom w:val="none" w:sz="0" w:space="0" w:color="auto"/>
                <w:right w:val="none" w:sz="0" w:space="0" w:color="auto"/>
              </w:divBdr>
            </w:div>
            <w:div w:id="916014229">
              <w:marLeft w:val="0"/>
              <w:marRight w:val="0"/>
              <w:marTop w:val="0"/>
              <w:marBottom w:val="0"/>
              <w:divBdr>
                <w:top w:val="none" w:sz="0" w:space="0" w:color="auto"/>
                <w:left w:val="none" w:sz="0" w:space="0" w:color="auto"/>
                <w:bottom w:val="none" w:sz="0" w:space="0" w:color="auto"/>
                <w:right w:val="none" w:sz="0" w:space="0" w:color="auto"/>
              </w:divBdr>
            </w:div>
            <w:div w:id="919607950">
              <w:marLeft w:val="0"/>
              <w:marRight w:val="0"/>
              <w:marTop w:val="0"/>
              <w:marBottom w:val="0"/>
              <w:divBdr>
                <w:top w:val="none" w:sz="0" w:space="0" w:color="auto"/>
                <w:left w:val="none" w:sz="0" w:space="0" w:color="auto"/>
                <w:bottom w:val="none" w:sz="0" w:space="0" w:color="auto"/>
                <w:right w:val="none" w:sz="0" w:space="0" w:color="auto"/>
              </w:divBdr>
            </w:div>
            <w:div w:id="920918241">
              <w:marLeft w:val="0"/>
              <w:marRight w:val="0"/>
              <w:marTop w:val="0"/>
              <w:marBottom w:val="0"/>
              <w:divBdr>
                <w:top w:val="none" w:sz="0" w:space="0" w:color="auto"/>
                <w:left w:val="none" w:sz="0" w:space="0" w:color="auto"/>
                <w:bottom w:val="none" w:sz="0" w:space="0" w:color="auto"/>
                <w:right w:val="none" w:sz="0" w:space="0" w:color="auto"/>
              </w:divBdr>
            </w:div>
            <w:div w:id="926497138">
              <w:marLeft w:val="0"/>
              <w:marRight w:val="0"/>
              <w:marTop w:val="0"/>
              <w:marBottom w:val="0"/>
              <w:divBdr>
                <w:top w:val="none" w:sz="0" w:space="0" w:color="auto"/>
                <w:left w:val="none" w:sz="0" w:space="0" w:color="auto"/>
                <w:bottom w:val="none" w:sz="0" w:space="0" w:color="auto"/>
                <w:right w:val="none" w:sz="0" w:space="0" w:color="auto"/>
              </w:divBdr>
            </w:div>
            <w:div w:id="936060720">
              <w:marLeft w:val="0"/>
              <w:marRight w:val="0"/>
              <w:marTop w:val="0"/>
              <w:marBottom w:val="0"/>
              <w:divBdr>
                <w:top w:val="none" w:sz="0" w:space="0" w:color="auto"/>
                <w:left w:val="none" w:sz="0" w:space="0" w:color="auto"/>
                <w:bottom w:val="none" w:sz="0" w:space="0" w:color="auto"/>
                <w:right w:val="none" w:sz="0" w:space="0" w:color="auto"/>
              </w:divBdr>
            </w:div>
            <w:div w:id="945582392">
              <w:marLeft w:val="0"/>
              <w:marRight w:val="0"/>
              <w:marTop w:val="0"/>
              <w:marBottom w:val="0"/>
              <w:divBdr>
                <w:top w:val="none" w:sz="0" w:space="0" w:color="auto"/>
                <w:left w:val="none" w:sz="0" w:space="0" w:color="auto"/>
                <w:bottom w:val="none" w:sz="0" w:space="0" w:color="auto"/>
                <w:right w:val="none" w:sz="0" w:space="0" w:color="auto"/>
              </w:divBdr>
            </w:div>
            <w:div w:id="949360294">
              <w:marLeft w:val="0"/>
              <w:marRight w:val="0"/>
              <w:marTop w:val="0"/>
              <w:marBottom w:val="0"/>
              <w:divBdr>
                <w:top w:val="none" w:sz="0" w:space="0" w:color="auto"/>
                <w:left w:val="none" w:sz="0" w:space="0" w:color="auto"/>
                <w:bottom w:val="none" w:sz="0" w:space="0" w:color="auto"/>
                <w:right w:val="none" w:sz="0" w:space="0" w:color="auto"/>
              </w:divBdr>
            </w:div>
            <w:div w:id="952397509">
              <w:marLeft w:val="0"/>
              <w:marRight w:val="0"/>
              <w:marTop w:val="0"/>
              <w:marBottom w:val="0"/>
              <w:divBdr>
                <w:top w:val="none" w:sz="0" w:space="0" w:color="auto"/>
                <w:left w:val="none" w:sz="0" w:space="0" w:color="auto"/>
                <w:bottom w:val="none" w:sz="0" w:space="0" w:color="auto"/>
                <w:right w:val="none" w:sz="0" w:space="0" w:color="auto"/>
              </w:divBdr>
            </w:div>
            <w:div w:id="967275813">
              <w:marLeft w:val="0"/>
              <w:marRight w:val="0"/>
              <w:marTop w:val="0"/>
              <w:marBottom w:val="0"/>
              <w:divBdr>
                <w:top w:val="none" w:sz="0" w:space="0" w:color="auto"/>
                <w:left w:val="none" w:sz="0" w:space="0" w:color="auto"/>
                <w:bottom w:val="none" w:sz="0" w:space="0" w:color="auto"/>
                <w:right w:val="none" w:sz="0" w:space="0" w:color="auto"/>
              </w:divBdr>
            </w:div>
            <w:div w:id="968322336">
              <w:marLeft w:val="0"/>
              <w:marRight w:val="0"/>
              <w:marTop w:val="0"/>
              <w:marBottom w:val="0"/>
              <w:divBdr>
                <w:top w:val="none" w:sz="0" w:space="0" w:color="auto"/>
                <w:left w:val="none" w:sz="0" w:space="0" w:color="auto"/>
                <w:bottom w:val="none" w:sz="0" w:space="0" w:color="auto"/>
                <w:right w:val="none" w:sz="0" w:space="0" w:color="auto"/>
              </w:divBdr>
            </w:div>
            <w:div w:id="968441310">
              <w:marLeft w:val="0"/>
              <w:marRight w:val="0"/>
              <w:marTop w:val="0"/>
              <w:marBottom w:val="0"/>
              <w:divBdr>
                <w:top w:val="none" w:sz="0" w:space="0" w:color="auto"/>
                <w:left w:val="none" w:sz="0" w:space="0" w:color="auto"/>
                <w:bottom w:val="none" w:sz="0" w:space="0" w:color="auto"/>
                <w:right w:val="none" w:sz="0" w:space="0" w:color="auto"/>
              </w:divBdr>
            </w:div>
            <w:div w:id="968826288">
              <w:marLeft w:val="0"/>
              <w:marRight w:val="0"/>
              <w:marTop w:val="0"/>
              <w:marBottom w:val="0"/>
              <w:divBdr>
                <w:top w:val="none" w:sz="0" w:space="0" w:color="auto"/>
                <w:left w:val="none" w:sz="0" w:space="0" w:color="auto"/>
                <w:bottom w:val="none" w:sz="0" w:space="0" w:color="auto"/>
                <w:right w:val="none" w:sz="0" w:space="0" w:color="auto"/>
              </w:divBdr>
            </w:div>
            <w:div w:id="975447726">
              <w:marLeft w:val="0"/>
              <w:marRight w:val="0"/>
              <w:marTop w:val="0"/>
              <w:marBottom w:val="0"/>
              <w:divBdr>
                <w:top w:val="none" w:sz="0" w:space="0" w:color="auto"/>
                <w:left w:val="none" w:sz="0" w:space="0" w:color="auto"/>
                <w:bottom w:val="none" w:sz="0" w:space="0" w:color="auto"/>
                <w:right w:val="none" w:sz="0" w:space="0" w:color="auto"/>
              </w:divBdr>
            </w:div>
            <w:div w:id="983848107">
              <w:marLeft w:val="0"/>
              <w:marRight w:val="0"/>
              <w:marTop w:val="0"/>
              <w:marBottom w:val="0"/>
              <w:divBdr>
                <w:top w:val="none" w:sz="0" w:space="0" w:color="auto"/>
                <w:left w:val="none" w:sz="0" w:space="0" w:color="auto"/>
                <w:bottom w:val="none" w:sz="0" w:space="0" w:color="auto"/>
                <w:right w:val="none" w:sz="0" w:space="0" w:color="auto"/>
              </w:divBdr>
            </w:div>
            <w:div w:id="987630063">
              <w:marLeft w:val="0"/>
              <w:marRight w:val="0"/>
              <w:marTop w:val="0"/>
              <w:marBottom w:val="0"/>
              <w:divBdr>
                <w:top w:val="none" w:sz="0" w:space="0" w:color="auto"/>
                <w:left w:val="none" w:sz="0" w:space="0" w:color="auto"/>
                <w:bottom w:val="none" w:sz="0" w:space="0" w:color="auto"/>
                <w:right w:val="none" w:sz="0" w:space="0" w:color="auto"/>
              </w:divBdr>
            </w:div>
            <w:div w:id="991909677">
              <w:marLeft w:val="0"/>
              <w:marRight w:val="0"/>
              <w:marTop w:val="0"/>
              <w:marBottom w:val="0"/>
              <w:divBdr>
                <w:top w:val="none" w:sz="0" w:space="0" w:color="auto"/>
                <w:left w:val="none" w:sz="0" w:space="0" w:color="auto"/>
                <w:bottom w:val="none" w:sz="0" w:space="0" w:color="auto"/>
                <w:right w:val="none" w:sz="0" w:space="0" w:color="auto"/>
              </w:divBdr>
            </w:div>
            <w:div w:id="992488909">
              <w:marLeft w:val="0"/>
              <w:marRight w:val="0"/>
              <w:marTop w:val="0"/>
              <w:marBottom w:val="0"/>
              <w:divBdr>
                <w:top w:val="none" w:sz="0" w:space="0" w:color="auto"/>
                <w:left w:val="none" w:sz="0" w:space="0" w:color="auto"/>
                <w:bottom w:val="none" w:sz="0" w:space="0" w:color="auto"/>
                <w:right w:val="none" w:sz="0" w:space="0" w:color="auto"/>
              </w:divBdr>
            </w:div>
            <w:div w:id="993221301">
              <w:marLeft w:val="0"/>
              <w:marRight w:val="0"/>
              <w:marTop w:val="0"/>
              <w:marBottom w:val="0"/>
              <w:divBdr>
                <w:top w:val="none" w:sz="0" w:space="0" w:color="auto"/>
                <w:left w:val="none" w:sz="0" w:space="0" w:color="auto"/>
                <w:bottom w:val="none" w:sz="0" w:space="0" w:color="auto"/>
                <w:right w:val="none" w:sz="0" w:space="0" w:color="auto"/>
              </w:divBdr>
            </w:div>
            <w:div w:id="996613650">
              <w:marLeft w:val="0"/>
              <w:marRight w:val="0"/>
              <w:marTop w:val="0"/>
              <w:marBottom w:val="0"/>
              <w:divBdr>
                <w:top w:val="none" w:sz="0" w:space="0" w:color="auto"/>
                <w:left w:val="none" w:sz="0" w:space="0" w:color="auto"/>
                <w:bottom w:val="none" w:sz="0" w:space="0" w:color="auto"/>
                <w:right w:val="none" w:sz="0" w:space="0" w:color="auto"/>
              </w:divBdr>
            </w:div>
            <w:div w:id="997267128">
              <w:marLeft w:val="0"/>
              <w:marRight w:val="0"/>
              <w:marTop w:val="0"/>
              <w:marBottom w:val="0"/>
              <w:divBdr>
                <w:top w:val="none" w:sz="0" w:space="0" w:color="auto"/>
                <w:left w:val="none" w:sz="0" w:space="0" w:color="auto"/>
                <w:bottom w:val="none" w:sz="0" w:space="0" w:color="auto"/>
                <w:right w:val="none" w:sz="0" w:space="0" w:color="auto"/>
              </w:divBdr>
            </w:div>
            <w:div w:id="997535913">
              <w:marLeft w:val="0"/>
              <w:marRight w:val="0"/>
              <w:marTop w:val="0"/>
              <w:marBottom w:val="0"/>
              <w:divBdr>
                <w:top w:val="none" w:sz="0" w:space="0" w:color="auto"/>
                <w:left w:val="none" w:sz="0" w:space="0" w:color="auto"/>
                <w:bottom w:val="none" w:sz="0" w:space="0" w:color="auto"/>
                <w:right w:val="none" w:sz="0" w:space="0" w:color="auto"/>
              </w:divBdr>
            </w:div>
            <w:div w:id="1000431908">
              <w:marLeft w:val="0"/>
              <w:marRight w:val="0"/>
              <w:marTop w:val="0"/>
              <w:marBottom w:val="0"/>
              <w:divBdr>
                <w:top w:val="none" w:sz="0" w:space="0" w:color="auto"/>
                <w:left w:val="none" w:sz="0" w:space="0" w:color="auto"/>
                <w:bottom w:val="none" w:sz="0" w:space="0" w:color="auto"/>
                <w:right w:val="none" w:sz="0" w:space="0" w:color="auto"/>
              </w:divBdr>
            </w:div>
            <w:div w:id="1005668029">
              <w:marLeft w:val="0"/>
              <w:marRight w:val="0"/>
              <w:marTop w:val="0"/>
              <w:marBottom w:val="0"/>
              <w:divBdr>
                <w:top w:val="none" w:sz="0" w:space="0" w:color="auto"/>
                <w:left w:val="none" w:sz="0" w:space="0" w:color="auto"/>
                <w:bottom w:val="none" w:sz="0" w:space="0" w:color="auto"/>
                <w:right w:val="none" w:sz="0" w:space="0" w:color="auto"/>
              </w:divBdr>
            </w:div>
            <w:div w:id="1005940642">
              <w:marLeft w:val="0"/>
              <w:marRight w:val="0"/>
              <w:marTop w:val="0"/>
              <w:marBottom w:val="0"/>
              <w:divBdr>
                <w:top w:val="none" w:sz="0" w:space="0" w:color="auto"/>
                <w:left w:val="none" w:sz="0" w:space="0" w:color="auto"/>
                <w:bottom w:val="none" w:sz="0" w:space="0" w:color="auto"/>
                <w:right w:val="none" w:sz="0" w:space="0" w:color="auto"/>
              </w:divBdr>
            </w:div>
            <w:div w:id="1007173657">
              <w:marLeft w:val="0"/>
              <w:marRight w:val="0"/>
              <w:marTop w:val="0"/>
              <w:marBottom w:val="0"/>
              <w:divBdr>
                <w:top w:val="none" w:sz="0" w:space="0" w:color="auto"/>
                <w:left w:val="none" w:sz="0" w:space="0" w:color="auto"/>
                <w:bottom w:val="none" w:sz="0" w:space="0" w:color="auto"/>
                <w:right w:val="none" w:sz="0" w:space="0" w:color="auto"/>
              </w:divBdr>
            </w:div>
            <w:div w:id="1007516338">
              <w:marLeft w:val="0"/>
              <w:marRight w:val="0"/>
              <w:marTop w:val="0"/>
              <w:marBottom w:val="0"/>
              <w:divBdr>
                <w:top w:val="none" w:sz="0" w:space="0" w:color="auto"/>
                <w:left w:val="none" w:sz="0" w:space="0" w:color="auto"/>
                <w:bottom w:val="none" w:sz="0" w:space="0" w:color="auto"/>
                <w:right w:val="none" w:sz="0" w:space="0" w:color="auto"/>
              </w:divBdr>
            </w:div>
            <w:div w:id="1018459778">
              <w:marLeft w:val="0"/>
              <w:marRight w:val="0"/>
              <w:marTop w:val="0"/>
              <w:marBottom w:val="0"/>
              <w:divBdr>
                <w:top w:val="none" w:sz="0" w:space="0" w:color="auto"/>
                <w:left w:val="none" w:sz="0" w:space="0" w:color="auto"/>
                <w:bottom w:val="none" w:sz="0" w:space="0" w:color="auto"/>
                <w:right w:val="none" w:sz="0" w:space="0" w:color="auto"/>
              </w:divBdr>
            </w:div>
            <w:div w:id="1020009718">
              <w:marLeft w:val="0"/>
              <w:marRight w:val="0"/>
              <w:marTop w:val="0"/>
              <w:marBottom w:val="0"/>
              <w:divBdr>
                <w:top w:val="none" w:sz="0" w:space="0" w:color="auto"/>
                <w:left w:val="none" w:sz="0" w:space="0" w:color="auto"/>
                <w:bottom w:val="none" w:sz="0" w:space="0" w:color="auto"/>
                <w:right w:val="none" w:sz="0" w:space="0" w:color="auto"/>
              </w:divBdr>
            </w:div>
            <w:div w:id="1020547104">
              <w:marLeft w:val="0"/>
              <w:marRight w:val="0"/>
              <w:marTop w:val="0"/>
              <w:marBottom w:val="0"/>
              <w:divBdr>
                <w:top w:val="none" w:sz="0" w:space="0" w:color="auto"/>
                <w:left w:val="none" w:sz="0" w:space="0" w:color="auto"/>
                <w:bottom w:val="none" w:sz="0" w:space="0" w:color="auto"/>
                <w:right w:val="none" w:sz="0" w:space="0" w:color="auto"/>
              </w:divBdr>
            </w:div>
            <w:div w:id="1024555643">
              <w:marLeft w:val="0"/>
              <w:marRight w:val="0"/>
              <w:marTop w:val="0"/>
              <w:marBottom w:val="0"/>
              <w:divBdr>
                <w:top w:val="none" w:sz="0" w:space="0" w:color="auto"/>
                <w:left w:val="none" w:sz="0" w:space="0" w:color="auto"/>
                <w:bottom w:val="none" w:sz="0" w:space="0" w:color="auto"/>
                <w:right w:val="none" w:sz="0" w:space="0" w:color="auto"/>
              </w:divBdr>
            </w:div>
            <w:div w:id="1025135065">
              <w:marLeft w:val="0"/>
              <w:marRight w:val="0"/>
              <w:marTop w:val="0"/>
              <w:marBottom w:val="0"/>
              <w:divBdr>
                <w:top w:val="none" w:sz="0" w:space="0" w:color="auto"/>
                <w:left w:val="none" w:sz="0" w:space="0" w:color="auto"/>
                <w:bottom w:val="none" w:sz="0" w:space="0" w:color="auto"/>
                <w:right w:val="none" w:sz="0" w:space="0" w:color="auto"/>
              </w:divBdr>
            </w:div>
            <w:div w:id="1028220010">
              <w:marLeft w:val="0"/>
              <w:marRight w:val="0"/>
              <w:marTop w:val="0"/>
              <w:marBottom w:val="0"/>
              <w:divBdr>
                <w:top w:val="none" w:sz="0" w:space="0" w:color="auto"/>
                <w:left w:val="none" w:sz="0" w:space="0" w:color="auto"/>
                <w:bottom w:val="none" w:sz="0" w:space="0" w:color="auto"/>
                <w:right w:val="none" w:sz="0" w:space="0" w:color="auto"/>
              </w:divBdr>
            </w:div>
            <w:div w:id="1039361322">
              <w:marLeft w:val="0"/>
              <w:marRight w:val="0"/>
              <w:marTop w:val="0"/>
              <w:marBottom w:val="0"/>
              <w:divBdr>
                <w:top w:val="none" w:sz="0" w:space="0" w:color="auto"/>
                <w:left w:val="none" w:sz="0" w:space="0" w:color="auto"/>
                <w:bottom w:val="none" w:sz="0" w:space="0" w:color="auto"/>
                <w:right w:val="none" w:sz="0" w:space="0" w:color="auto"/>
              </w:divBdr>
            </w:div>
            <w:div w:id="1040399531">
              <w:marLeft w:val="0"/>
              <w:marRight w:val="0"/>
              <w:marTop w:val="0"/>
              <w:marBottom w:val="0"/>
              <w:divBdr>
                <w:top w:val="none" w:sz="0" w:space="0" w:color="auto"/>
                <w:left w:val="none" w:sz="0" w:space="0" w:color="auto"/>
                <w:bottom w:val="none" w:sz="0" w:space="0" w:color="auto"/>
                <w:right w:val="none" w:sz="0" w:space="0" w:color="auto"/>
              </w:divBdr>
            </w:div>
            <w:div w:id="1069495448">
              <w:marLeft w:val="0"/>
              <w:marRight w:val="0"/>
              <w:marTop w:val="0"/>
              <w:marBottom w:val="0"/>
              <w:divBdr>
                <w:top w:val="none" w:sz="0" w:space="0" w:color="auto"/>
                <w:left w:val="none" w:sz="0" w:space="0" w:color="auto"/>
                <w:bottom w:val="none" w:sz="0" w:space="0" w:color="auto"/>
                <w:right w:val="none" w:sz="0" w:space="0" w:color="auto"/>
              </w:divBdr>
            </w:div>
            <w:div w:id="1082677762">
              <w:marLeft w:val="0"/>
              <w:marRight w:val="0"/>
              <w:marTop w:val="0"/>
              <w:marBottom w:val="0"/>
              <w:divBdr>
                <w:top w:val="none" w:sz="0" w:space="0" w:color="auto"/>
                <w:left w:val="none" w:sz="0" w:space="0" w:color="auto"/>
                <w:bottom w:val="none" w:sz="0" w:space="0" w:color="auto"/>
                <w:right w:val="none" w:sz="0" w:space="0" w:color="auto"/>
              </w:divBdr>
            </w:div>
            <w:div w:id="1085103587">
              <w:marLeft w:val="0"/>
              <w:marRight w:val="0"/>
              <w:marTop w:val="0"/>
              <w:marBottom w:val="0"/>
              <w:divBdr>
                <w:top w:val="none" w:sz="0" w:space="0" w:color="auto"/>
                <w:left w:val="none" w:sz="0" w:space="0" w:color="auto"/>
                <w:bottom w:val="none" w:sz="0" w:space="0" w:color="auto"/>
                <w:right w:val="none" w:sz="0" w:space="0" w:color="auto"/>
              </w:divBdr>
            </w:div>
            <w:div w:id="1093164029">
              <w:marLeft w:val="0"/>
              <w:marRight w:val="0"/>
              <w:marTop w:val="0"/>
              <w:marBottom w:val="0"/>
              <w:divBdr>
                <w:top w:val="none" w:sz="0" w:space="0" w:color="auto"/>
                <w:left w:val="none" w:sz="0" w:space="0" w:color="auto"/>
                <w:bottom w:val="none" w:sz="0" w:space="0" w:color="auto"/>
                <w:right w:val="none" w:sz="0" w:space="0" w:color="auto"/>
              </w:divBdr>
            </w:div>
            <w:div w:id="1104764230">
              <w:marLeft w:val="0"/>
              <w:marRight w:val="0"/>
              <w:marTop w:val="0"/>
              <w:marBottom w:val="0"/>
              <w:divBdr>
                <w:top w:val="none" w:sz="0" w:space="0" w:color="auto"/>
                <w:left w:val="none" w:sz="0" w:space="0" w:color="auto"/>
                <w:bottom w:val="none" w:sz="0" w:space="0" w:color="auto"/>
                <w:right w:val="none" w:sz="0" w:space="0" w:color="auto"/>
              </w:divBdr>
            </w:div>
            <w:div w:id="1105535976">
              <w:marLeft w:val="0"/>
              <w:marRight w:val="0"/>
              <w:marTop w:val="0"/>
              <w:marBottom w:val="0"/>
              <w:divBdr>
                <w:top w:val="none" w:sz="0" w:space="0" w:color="auto"/>
                <w:left w:val="none" w:sz="0" w:space="0" w:color="auto"/>
                <w:bottom w:val="none" w:sz="0" w:space="0" w:color="auto"/>
                <w:right w:val="none" w:sz="0" w:space="0" w:color="auto"/>
              </w:divBdr>
            </w:div>
            <w:div w:id="1107965496">
              <w:marLeft w:val="0"/>
              <w:marRight w:val="0"/>
              <w:marTop w:val="0"/>
              <w:marBottom w:val="0"/>
              <w:divBdr>
                <w:top w:val="none" w:sz="0" w:space="0" w:color="auto"/>
                <w:left w:val="none" w:sz="0" w:space="0" w:color="auto"/>
                <w:bottom w:val="none" w:sz="0" w:space="0" w:color="auto"/>
                <w:right w:val="none" w:sz="0" w:space="0" w:color="auto"/>
              </w:divBdr>
            </w:div>
            <w:div w:id="1111826244">
              <w:marLeft w:val="0"/>
              <w:marRight w:val="0"/>
              <w:marTop w:val="0"/>
              <w:marBottom w:val="0"/>
              <w:divBdr>
                <w:top w:val="none" w:sz="0" w:space="0" w:color="auto"/>
                <w:left w:val="none" w:sz="0" w:space="0" w:color="auto"/>
                <w:bottom w:val="none" w:sz="0" w:space="0" w:color="auto"/>
                <w:right w:val="none" w:sz="0" w:space="0" w:color="auto"/>
              </w:divBdr>
            </w:div>
            <w:div w:id="1112212016">
              <w:marLeft w:val="0"/>
              <w:marRight w:val="0"/>
              <w:marTop w:val="0"/>
              <w:marBottom w:val="0"/>
              <w:divBdr>
                <w:top w:val="none" w:sz="0" w:space="0" w:color="auto"/>
                <w:left w:val="none" w:sz="0" w:space="0" w:color="auto"/>
                <w:bottom w:val="none" w:sz="0" w:space="0" w:color="auto"/>
                <w:right w:val="none" w:sz="0" w:space="0" w:color="auto"/>
              </w:divBdr>
            </w:div>
            <w:div w:id="1119450367">
              <w:marLeft w:val="0"/>
              <w:marRight w:val="0"/>
              <w:marTop w:val="0"/>
              <w:marBottom w:val="0"/>
              <w:divBdr>
                <w:top w:val="none" w:sz="0" w:space="0" w:color="auto"/>
                <w:left w:val="none" w:sz="0" w:space="0" w:color="auto"/>
                <w:bottom w:val="none" w:sz="0" w:space="0" w:color="auto"/>
                <w:right w:val="none" w:sz="0" w:space="0" w:color="auto"/>
              </w:divBdr>
            </w:div>
            <w:div w:id="1123110985">
              <w:marLeft w:val="0"/>
              <w:marRight w:val="0"/>
              <w:marTop w:val="0"/>
              <w:marBottom w:val="0"/>
              <w:divBdr>
                <w:top w:val="none" w:sz="0" w:space="0" w:color="auto"/>
                <w:left w:val="none" w:sz="0" w:space="0" w:color="auto"/>
                <w:bottom w:val="none" w:sz="0" w:space="0" w:color="auto"/>
                <w:right w:val="none" w:sz="0" w:space="0" w:color="auto"/>
              </w:divBdr>
            </w:div>
            <w:div w:id="1123354145">
              <w:marLeft w:val="0"/>
              <w:marRight w:val="0"/>
              <w:marTop w:val="0"/>
              <w:marBottom w:val="0"/>
              <w:divBdr>
                <w:top w:val="none" w:sz="0" w:space="0" w:color="auto"/>
                <w:left w:val="none" w:sz="0" w:space="0" w:color="auto"/>
                <w:bottom w:val="none" w:sz="0" w:space="0" w:color="auto"/>
                <w:right w:val="none" w:sz="0" w:space="0" w:color="auto"/>
              </w:divBdr>
            </w:div>
            <w:div w:id="1129400960">
              <w:marLeft w:val="0"/>
              <w:marRight w:val="0"/>
              <w:marTop w:val="0"/>
              <w:marBottom w:val="0"/>
              <w:divBdr>
                <w:top w:val="none" w:sz="0" w:space="0" w:color="auto"/>
                <w:left w:val="none" w:sz="0" w:space="0" w:color="auto"/>
                <w:bottom w:val="none" w:sz="0" w:space="0" w:color="auto"/>
                <w:right w:val="none" w:sz="0" w:space="0" w:color="auto"/>
              </w:divBdr>
            </w:div>
            <w:div w:id="1130636434">
              <w:marLeft w:val="0"/>
              <w:marRight w:val="0"/>
              <w:marTop w:val="0"/>
              <w:marBottom w:val="0"/>
              <w:divBdr>
                <w:top w:val="none" w:sz="0" w:space="0" w:color="auto"/>
                <w:left w:val="none" w:sz="0" w:space="0" w:color="auto"/>
                <w:bottom w:val="none" w:sz="0" w:space="0" w:color="auto"/>
                <w:right w:val="none" w:sz="0" w:space="0" w:color="auto"/>
              </w:divBdr>
            </w:div>
            <w:div w:id="1131828770">
              <w:marLeft w:val="0"/>
              <w:marRight w:val="0"/>
              <w:marTop w:val="0"/>
              <w:marBottom w:val="0"/>
              <w:divBdr>
                <w:top w:val="none" w:sz="0" w:space="0" w:color="auto"/>
                <w:left w:val="none" w:sz="0" w:space="0" w:color="auto"/>
                <w:bottom w:val="none" w:sz="0" w:space="0" w:color="auto"/>
                <w:right w:val="none" w:sz="0" w:space="0" w:color="auto"/>
              </w:divBdr>
            </w:div>
            <w:div w:id="1134248881">
              <w:marLeft w:val="0"/>
              <w:marRight w:val="0"/>
              <w:marTop w:val="0"/>
              <w:marBottom w:val="0"/>
              <w:divBdr>
                <w:top w:val="none" w:sz="0" w:space="0" w:color="auto"/>
                <w:left w:val="none" w:sz="0" w:space="0" w:color="auto"/>
                <w:bottom w:val="none" w:sz="0" w:space="0" w:color="auto"/>
                <w:right w:val="none" w:sz="0" w:space="0" w:color="auto"/>
              </w:divBdr>
            </w:div>
            <w:div w:id="1137576319">
              <w:marLeft w:val="0"/>
              <w:marRight w:val="0"/>
              <w:marTop w:val="0"/>
              <w:marBottom w:val="0"/>
              <w:divBdr>
                <w:top w:val="none" w:sz="0" w:space="0" w:color="auto"/>
                <w:left w:val="none" w:sz="0" w:space="0" w:color="auto"/>
                <w:bottom w:val="none" w:sz="0" w:space="0" w:color="auto"/>
                <w:right w:val="none" w:sz="0" w:space="0" w:color="auto"/>
              </w:divBdr>
            </w:div>
            <w:div w:id="1148593577">
              <w:marLeft w:val="0"/>
              <w:marRight w:val="0"/>
              <w:marTop w:val="0"/>
              <w:marBottom w:val="0"/>
              <w:divBdr>
                <w:top w:val="none" w:sz="0" w:space="0" w:color="auto"/>
                <w:left w:val="none" w:sz="0" w:space="0" w:color="auto"/>
                <w:bottom w:val="none" w:sz="0" w:space="0" w:color="auto"/>
                <w:right w:val="none" w:sz="0" w:space="0" w:color="auto"/>
              </w:divBdr>
            </w:div>
            <w:div w:id="1153763830">
              <w:marLeft w:val="0"/>
              <w:marRight w:val="0"/>
              <w:marTop w:val="0"/>
              <w:marBottom w:val="0"/>
              <w:divBdr>
                <w:top w:val="none" w:sz="0" w:space="0" w:color="auto"/>
                <w:left w:val="none" w:sz="0" w:space="0" w:color="auto"/>
                <w:bottom w:val="none" w:sz="0" w:space="0" w:color="auto"/>
                <w:right w:val="none" w:sz="0" w:space="0" w:color="auto"/>
              </w:divBdr>
            </w:div>
            <w:div w:id="1155413625">
              <w:marLeft w:val="0"/>
              <w:marRight w:val="0"/>
              <w:marTop w:val="0"/>
              <w:marBottom w:val="0"/>
              <w:divBdr>
                <w:top w:val="none" w:sz="0" w:space="0" w:color="auto"/>
                <w:left w:val="none" w:sz="0" w:space="0" w:color="auto"/>
                <w:bottom w:val="none" w:sz="0" w:space="0" w:color="auto"/>
                <w:right w:val="none" w:sz="0" w:space="0" w:color="auto"/>
              </w:divBdr>
            </w:div>
            <w:div w:id="1167865742">
              <w:marLeft w:val="0"/>
              <w:marRight w:val="0"/>
              <w:marTop w:val="0"/>
              <w:marBottom w:val="0"/>
              <w:divBdr>
                <w:top w:val="none" w:sz="0" w:space="0" w:color="auto"/>
                <w:left w:val="none" w:sz="0" w:space="0" w:color="auto"/>
                <w:bottom w:val="none" w:sz="0" w:space="0" w:color="auto"/>
                <w:right w:val="none" w:sz="0" w:space="0" w:color="auto"/>
              </w:divBdr>
            </w:div>
            <w:div w:id="1171260356">
              <w:marLeft w:val="0"/>
              <w:marRight w:val="0"/>
              <w:marTop w:val="0"/>
              <w:marBottom w:val="0"/>
              <w:divBdr>
                <w:top w:val="none" w:sz="0" w:space="0" w:color="auto"/>
                <w:left w:val="none" w:sz="0" w:space="0" w:color="auto"/>
                <w:bottom w:val="none" w:sz="0" w:space="0" w:color="auto"/>
                <w:right w:val="none" w:sz="0" w:space="0" w:color="auto"/>
              </w:divBdr>
            </w:div>
            <w:div w:id="1185173587">
              <w:marLeft w:val="0"/>
              <w:marRight w:val="0"/>
              <w:marTop w:val="0"/>
              <w:marBottom w:val="0"/>
              <w:divBdr>
                <w:top w:val="none" w:sz="0" w:space="0" w:color="auto"/>
                <w:left w:val="none" w:sz="0" w:space="0" w:color="auto"/>
                <w:bottom w:val="none" w:sz="0" w:space="0" w:color="auto"/>
                <w:right w:val="none" w:sz="0" w:space="0" w:color="auto"/>
              </w:divBdr>
            </w:div>
            <w:div w:id="1192690867">
              <w:marLeft w:val="0"/>
              <w:marRight w:val="0"/>
              <w:marTop w:val="0"/>
              <w:marBottom w:val="0"/>
              <w:divBdr>
                <w:top w:val="none" w:sz="0" w:space="0" w:color="auto"/>
                <w:left w:val="none" w:sz="0" w:space="0" w:color="auto"/>
                <w:bottom w:val="none" w:sz="0" w:space="0" w:color="auto"/>
                <w:right w:val="none" w:sz="0" w:space="0" w:color="auto"/>
              </w:divBdr>
            </w:div>
            <w:div w:id="1201891983">
              <w:marLeft w:val="0"/>
              <w:marRight w:val="0"/>
              <w:marTop w:val="0"/>
              <w:marBottom w:val="0"/>
              <w:divBdr>
                <w:top w:val="none" w:sz="0" w:space="0" w:color="auto"/>
                <w:left w:val="none" w:sz="0" w:space="0" w:color="auto"/>
                <w:bottom w:val="none" w:sz="0" w:space="0" w:color="auto"/>
                <w:right w:val="none" w:sz="0" w:space="0" w:color="auto"/>
              </w:divBdr>
            </w:div>
            <w:div w:id="1202472877">
              <w:marLeft w:val="0"/>
              <w:marRight w:val="0"/>
              <w:marTop w:val="0"/>
              <w:marBottom w:val="0"/>
              <w:divBdr>
                <w:top w:val="none" w:sz="0" w:space="0" w:color="auto"/>
                <w:left w:val="none" w:sz="0" w:space="0" w:color="auto"/>
                <w:bottom w:val="none" w:sz="0" w:space="0" w:color="auto"/>
                <w:right w:val="none" w:sz="0" w:space="0" w:color="auto"/>
              </w:divBdr>
            </w:div>
            <w:div w:id="1207912106">
              <w:marLeft w:val="0"/>
              <w:marRight w:val="0"/>
              <w:marTop w:val="0"/>
              <w:marBottom w:val="0"/>
              <w:divBdr>
                <w:top w:val="none" w:sz="0" w:space="0" w:color="auto"/>
                <w:left w:val="none" w:sz="0" w:space="0" w:color="auto"/>
                <w:bottom w:val="none" w:sz="0" w:space="0" w:color="auto"/>
                <w:right w:val="none" w:sz="0" w:space="0" w:color="auto"/>
              </w:divBdr>
            </w:div>
            <w:div w:id="1209563386">
              <w:marLeft w:val="0"/>
              <w:marRight w:val="0"/>
              <w:marTop w:val="0"/>
              <w:marBottom w:val="0"/>
              <w:divBdr>
                <w:top w:val="none" w:sz="0" w:space="0" w:color="auto"/>
                <w:left w:val="none" w:sz="0" w:space="0" w:color="auto"/>
                <w:bottom w:val="none" w:sz="0" w:space="0" w:color="auto"/>
                <w:right w:val="none" w:sz="0" w:space="0" w:color="auto"/>
              </w:divBdr>
            </w:div>
            <w:div w:id="1225870112">
              <w:marLeft w:val="0"/>
              <w:marRight w:val="0"/>
              <w:marTop w:val="0"/>
              <w:marBottom w:val="0"/>
              <w:divBdr>
                <w:top w:val="none" w:sz="0" w:space="0" w:color="auto"/>
                <w:left w:val="none" w:sz="0" w:space="0" w:color="auto"/>
                <w:bottom w:val="none" w:sz="0" w:space="0" w:color="auto"/>
                <w:right w:val="none" w:sz="0" w:space="0" w:color="auto"/>
              </w:divBdr>
            </w:div>
            <w:div w:id="1227959146">
              <w:marLeft w:val="0"/>
              <w:marRight w:val="0"/>
              <w:marTop w:val="0"/>
              <w:marBottom w:val="0"/>
              <w:divBdr>
                <w:top w:val="none" w:sz="0" w:space="0" w:color="auto"/>
                <w:left w:val="none" w:sz="0" w:space="0" w:color="auto"/>
                <w:bottom w:val="none" w:sz="0" w:space="0" w:color="auto"/>
                <w:right w:val="none" w:sz="0" w:space="0" w:color="auto"/>
              </w:divBdr>
            </w:div>
            <w:div w:id="1235822453">
              <w:marLeft w:val="0"/>
              <w:marRight w:val="0"/>
              <w:marTop w:val="0"/>
              <w:marBottom w:val="0"/>
              <w:divBdr>
                <w:top w:val="none" w:sz="0" w:space="0" w:color="auto"/>
                <w:left w:val="none" w:sz="0" w:space="0" w:color="auto"/>
                <w:bottom w:val="none" w:sz="0" w:space="0" w:color="auto"/>
                <w:right w:val="none" w:sz="0" w:space="0" w:color="auto"/>
              </w:divBdr>
            </w:div>
            <w:div w:id="1237788648">
              <w:marLeft w:val="0"/>
              <w:marRight w:val="0"/>
              <w:marTop w:val="0"/>
              <w:marBottom w:val="0"/>
              <w:divBdr>
                <w:top w:val="none" w:sz="0" w:space="0" w:color="auto"/>
                <w:left w:val="none" w:sz="0" w:space="0" w:color="auto"/>
                <w:bottom w:val="none" w:sz="0" w:space="0" w:color="auto"/>
                <w:right w:val="none" w:sz="0" w:space="0" w:color="auto"/>
              </w:divBdr>
            </w:div>
            <w:div w:id="1239555353">
              <w:marLeft w:val="0"/>
              <w:marRight w:val="0"/>
              <w:marTop w:val="0"/>
              <w:marBottom w:val="0"/>
              <w:divBdr>
                <w:top w:val="none" w:sz="0" w:space="0" w:color="auto"/>
                <w:left w:val="none" w:sz="0" w:space="0" w:color="auto"/>
                <w:bottom w:val="none" w:sz="0" w:space="0" w:color="auto"/>
                <w:right w:val="none" w:sz="0" w:space="0" w:color="auto"/>
              </w:divBdr>
            </w:div>
            <w:div w:id="1239754844">
              <w:marLeft w:val="0"/>
              <w:marRight w:val="0"/>
              <w:marTop w:val="0"/>
              <w:marBottom w:val="0"/>
              <w:divBdr>
                <w:top w:val="none" w:sz="0" w:space="0" w:color="auto"/>
                <w:left w:val="none" w:sz="0" w:space="0" w:color="auto"/>
                <w:bottom w:val="none" w:sz="0" w:space="0" w:color="auto"/>
                <w:right w:val="none" w:sz="0" w:space="0" w:color="auto"/>
              </w:divBdr>
            </w:div>
            <w:div w:id="1240094903">
              <w:marLeft w:val="0"/>
              <w:marRight w:val="0"/>
              <w:marTop w:val="0"/>
              <w:marBottom w:val="0"/>
              <w:divBdr>
                <w:top w:val="none" w:sz="0" w:space="0" w:color="auto"/>
                <w:left w:val="none" w:sz="0" w:space="0" w:color="auto"/>
                <w:bottom w:val="none" w:sz="0" w:space="0" w:color="auto"/>
                <w:right w:val="none" w:sz="0" w:space="0" w:color="auto"/>
              </w:divBdr>
            </w:div>
            <w:div w:id="1241480815">
              <w:marLeft w:val="0"/>
              <w:marRight w:val="0"/>
              <w:marTop w:val="0"/>
              <w:marBottom w:val="0"/>
              <w:divBdr>
                <w:top w:val="none" w:sz="0" w:space="0" w:color="auto"/>
                <w:left w:val="none" w:sz="0" w:space="0" w:color="auto"/>
                <w:bottom w:val="none" w:sz="0" w:space="0" w:color="auto"/>
                <w:right w:val="none" w:sz="0" w:space="0" w:color="auto"/>
              </w:divBdr>
            </w:div>
            <w:div w:id="1249778309">
              <w:marLeft w:val="0"/>
              <w:marRight w:val="0"/>
              <w:marTop w:val="0"/>
              <w:marBottom w:val="0"/>
              <w:divBdr>
                <w:top w:val="none" w:sz="0" w:space="0" w:color="auto"/>
                <w:left w:val="none" w:sz="0" w:space="0" w:color="auto"/>
                <w:bottom w:val="none" w:sz="0" w:space="0" w:color="auto"/>
                <w:right w:val="none" w:sz="0" w:space="0" w:color="auto"/>
              </w:divBdr>
            </w:div>
            <w:div w:id="1257330137">
              <w:marLeft w:val="0"/>
              <w:marRight w:val="0"/>
              <w:marTop w:val="0"/>
              <w:marBottom w:val="0"/>
              <w:divBdr>
                <w:top w:val="none" w:sz="0" w:space="0" w:color="auto"/>
                <w:left w:val="none" w:sz="0" w:space="0" w:color="auto"/>
                <w:bottom w:val="none" w:sz="0" w:space="0" w:color="auto"/>
                <w:right w:val="none" w:sz="0" w:space="0" w:color="auto"/>
              </w:divBdr>
            </w:div>
            <w:div w:id="1266112005">
              <w:marLeft w:val="0"/>
              <w:marRight w:val="0"/>
              <w:marTop w:val="0"/>
              <w:marBottom w:val="0"/>
              <w:divBdr>
                <w:top w:val="none" w:sz="0" w:space="0" w:color="auto"/>
                <w:left w:val="none" w:sz="0" w:space="0" w:color="auto"/>
                <w:bottom w:val="none" w:sz="0" w:space="0" w:color="auto"/>
                <w:right w:val="none" w:sz="0" w:space="0" w:color="auto"/>
              </w:divBdr>
            </w:div>
            <w:div w:id="1271474396">
              <w:marLeft w:val="0"/>
              <w:marRight w:val="0"/>
              <w:marTop w:val="0"/>
              <w:marBottom w:val="0"/>
              <w:divBdr>
                <w:top w:val="none" w:sz="0" w:space="0" w:color="auto"/>
                <w:left w:val="none" w:sz="0" w:space="0" w:color="auto"/>
                <w:bottom w:val="none" w:sz="0" w:space="0" w:color="auto"/>
                <w:right w:val="none" w:sz="0" w:space="0" w:color="auto"/>
              </w:divBdr>
            </w:div>
            <w:div w:id="1277638235">
              <w:marLeft w:val="0"/>
              <w:marRight w:val="0"/>
              <w:marTop w:val="0"/>
              <w:marBottom w:val="0"/>
              <w:divBdr>
                <w:top w:val="none" w:sz="0" w:space="0" w:color="auto"/>
                <w:left w:val="none" w:sz="0" w:space="0" w:color="auto"/>
                <w:bottom w:val="none" w:sz="0" w:space="0" w:color="auto"/>
                <w:right w:val="none" w:sz="0" w:space="0" w:color="auto"/>
              </w:divBdr>
            </w:div>
            <w:div w:id="1297755119">
              <w:marLeft w:val="0"/>
              <w:marRight w:val="0"/>
              <w:marTop w:val="0"/>
              <w:marBottom w:val="0"/>
              <w:divBdr>
                <w:top w:val="none" w:sz="0" w:space="0" w:color="auto"/>
                <w:left w:val="none" w:sz="0" w:space="0" w:color="auto"/>
                <w:bottom w:val="none" w:sz="0" w:space="0" w:color="auto"/>
                <w:right w:val="none" w:sz="0" w:space="0" w:color="auto"/>
              </w:divBdr>
            </w:div>
            <w:div w:id="1299796163">
              <w:marLeft w:val="0"/>
              <w:marRight w:val="0"/>
              <w:marTop w:val="0"/>
              <w:marBottom w:val="0"/>
              <w:divBdr>
                <w:top w:val="none" w:sz="0" w:space="0" w:color="auto"/>
                <w:left w:val="none" w:sz="0" w:space="0" w:color="auto"/>
                <w:bottom w:val="none" w:sz="0" w:space="0" w:color="auto"/>
                <w:right w:val="none" w:sz="0" w:space="0" w:color="auto"/>
              </w:divBdr>
            </w:div>
            <w:div w:id="1303730571">
              <w:marLeft w:val="0"/>
              <w:marRight w:val="0"/>
              <w:marTop w:val="0"/>
              <w:marBottom w:val="0"/>
              <w:divBdr>
                <w:top w:val="none" w:sz="0" w:space="0" w:color="auto"/>
                <w:left w:val="none" w:sz="0" w:space="0" w:color="auto"/>
                <w:bottom w:val="none" w:sz="0" w:space="0" w:color="auto"/>
                <w:right w:val="none" w:sz="0" w:space="0" w:color="auto"/>
              </w:divBdr>
            </w:div>
            <w:div w:id="1305425382">
              <w:marLeft w:val="0"/>
              <w:marRight w:val="0"/>
              <w:marTop w:val="0"/>
              <w:marBottom w:val="0"/>
              <w:divBdr>
                <w:top w:val="none" w:sz="0" w:space="0" w:color="auto"/>
                <w:left w:val="none" w:sz="0" w:space="0" w:color="auto"/>
                <w:bottom w:val="none" w:sz="0" w:space="0" w:color="auto"/>
                <w:right w:val="none" w:sz="0" w:space="0" w:color="auto"/>
              </w:divBdr>
            </w:div>
            <w:div w:id="1306622911">
              <w:marLeft w:val="0"/>
              <w:marRight w:val="0"/>
              <w:marTop w:val="0"/>
              <w:marBottom w:val="0"/>
              <w:divBdr>
                <w:top w:val="none" w:sz="0" w:space="0" w:color="auto"/>
                <w:left w:val="none" w:sz="0" w:space="0" w:color="auto"/>
                <w:bottom w:val="none" w:sz="0" w:space="0" w:color="auto"/>
                <w:right w:val="none" w:sz="0" w:space="0" w:color="auto"/>
              </w:divBdr>
            </w:div>
            <w:div w:id="1308166892">
              <w:marLeft w:val="0"/>
              <w:marRight w:val="0"/>
              <w:marTop w:val="0"/>
              <w:marBottom w:val="0"/>
              <w:divBdr>
                <w:top w:val="none" w:sz="0" w:space="0" w:color="auto"/>
                <w:left w:val="none" w:sz="0" w:space="0" w:color="auto"/>
                <w:bottom w:val="none" w:sz="0" w:space="0" w:color="auto"/>
                <w:right w:val="none" w:sz="0" w:space="0" w:color="auto"/>
              </w:divBdr>
            </w:div>
            <w:div w:id="1311250772">
              <w:marLeft w:val="0"/>
              <w:marRight w:val="0"/>
              <w:marTop w:val="0"/>
              <w:marBottom w:val="0"/>
              <w:divBdr>
                <w:top w:val="none" w:sz="0" w:space="0" w:color="auto"/>
                <w:left w:val="none" w:sz="0" w:space="0" w:color="auto"/>
                <w:bottom w:val="none" w:sz="0" w:space="0" w:color="auto"/>
                <w:right w:val="none" w:sz="0" w:space="0" w:color="auto"/>
              </w:divBdr>
            </w:div>
            <w:div w:id="1311710214">
              <w:marLeft w:val="0"/>
              <w:marRight w:val="0"/>
              <w:marTop w:val="0"/>
              <w:marBottom w:val="0"/>
              <w:divBdr>
                <w:top w:val="none" w:sz="0" w:space="0" w:color="auto"/>
                <w:left w:val="none" w:sz="0" w:space="0" w:color="auto"/>
                <w:bottom w:val="none" w:sz="0" w:space="0" w:color="auto"/>
                <w:right w:val="none" w:sz="0" w:space="0" w:color="auto"/>
              </w:divBdr>
            </w:div>
            <w:div w:id="1312052861">
              <w:marLeft w:val="0"/>
              <w:marRight w:val="0"/>
              <w:marTop w:val="0"/>
              <w:marBottom w:val="0"/>
              <w:divBdr>
                <w:top w:val="none" w:sz="0" w:space="0" w:color="auto"/>
                <w:left w:val="none" w:sz="0" w:space="0" w:color="auto"/>
                <w:bottom w:val="none" w:sz="0" w:space="0" w:color="auto"/>
                <w:right w:val="none" w:sz="0" w:space="0" w:color="auto"/>
              </w:divBdr>
            </w:div>
            <w:div w:id="1324233838">
              <w:marLeft w:val="0"/>
              <w:marRight w:val="0"/>
              <w:marTop w:val="0"/>
              <w:marBottom w:val="0"/>
              <w:divBdr>
                <w:top w:val="none" w:sz="0" w:space="0" w:color="auto"/>
                <w:left w:val="none" w:sz="0" w:space="0" w:color="auto"/>
                <w:bottom w:val="none" w:sz="0" w:space="0" w:color="auto"/>
                <w:right w:val="none" w:sz="0" w:space="0" w:color="auto"/>
              </w:divBdr>
            </w:div>
            <w:div w:id="1326008910">
              <w:marLeft w:val="0"/>
              <w:marRight w:val="0"/>
              <w:marTop w:val="0"/>
              <w:marBottom w:val="0"/>
              <w:divBdr>
                <w:top w:val="none" w:sz="0" w:space="0" w:color="auto"/>
                <w:left w:val="none" w:sz="0" w:space="0" w:color="auto"/>
                <w:bottom w:val="none" w:sz="0" w:space="0" w:color="auto"/>
                <w:right w:val="none" w:sz="0" w:space="0" w:color="auto"/>
              </w:divBdr>
            </w:div>
            <w:div w:id="1327632756">
              <w:marLeft w:val="0"/>
              <w:marRight w:val="0"/>
              <w:marTop w:val="0"/>
              <w:marBottom w:val="0"/>
              <w:divBdr>
                <w:top w:val="none" w:sz="0" w:space="0" w:color="auto"/>
                <w:left w:val="none" w:sz="0" w:space="0" w:color="auto"/>
                <w:bottom w:val="none" w:sz="0" w:space="0" w:color="auto"/>
                <w:right w:val="none" w:sz="0" w:space="0" w:color="auto"/>
              </w:divBdr>
            </w:div>
            <w:div w:id="1333411292">
              <w:marLeft w:val="0"/>
              <w:marRight w:val="0"/>
              <w:marTop w:val="0"/>
              <w:marBottom w:val="0"/>
              <w:divBdr>
                <w:top w:val="none" w:sz="0" w:space="0" w:color="auto"/>
                <w:left w:val="none" w:sz="0" w:space="0" w:color="auto"/>
                <w:bottom w:val="none" w:sz="0" w:space="0" w:color="auto"/>
                <w:right w:val="none" w:sz="0" w:space="0" w:color="auto"/>
              </w:divBdr>
            </w:div>
            <w:div w:id="1336302297">
              <w:marLeft w:val="0"/>
              <w:marRight w:val="0"/>
              <w:marTop w:val="0"/>
              <w:marBottom w:val="0"/>
              <w:divBdr>
                <w:top w:val="none" w:sz="0" w:space="0" w:color="auto"/>
                <w:left w:val="none" w:sz="0" w:space="0" w:color="auto"/>
                <w:bottom w:val="none" w:sz="0" w:space="0" w:color="auto"/>
                <w:right w:val="none" w:sz="0" w:space="0" w:color="auto"/>
              </w:divBdr>
            </w:div>
            <w:div w:id="1337730973">
              <w:marLeft w:val="0"/>
              <w:marRight w:val="0"/>
              <w:marTop w:val="0"/>
              <w:marBottom w:val="0"/>
              <w:divBdr>
                <w:top w:val="none" w:sz="0" w:space="0" w:color="auto"/>
                <w:left w:val="none" w:sz="0" w:space="0" w:color="auto"/>
                <w:bottom w:val="none" w:sz="0" w:space="0" w:color="auto"/>
                <w:right w:val="none" w:sz="0" w:space="0" w:color="auto"/>
              </w:divBdr>
            </w:div>
            <w:div w:id="1339769109">
              <w:marLeft w:val="0"/>
              <w:marRight w:val="0"/>
              <w:marTop w:val="0"/>
              <w:marBottom w:val="0"/>
              <w:divBdr>
                <w:top w:val="none" w:sz="0" w:space="0" w:color="auto"/>
                <w:left w:val="none" w:sz="0" w:space="0" w:color="auto"/>
                <w:bottom w:val="none" w:sz="0" w:space="0" w:color="auto"/>
                <w:right w:val="none" w:sz="0" w:space="0" w:color="auto"/>
              </w:divBdr>
            </w:div>
            <w:div w:id="1342465842">
              <w:marLeft w:val="0"/>
              <w:marRight w:val="0"/>
              <w:marTop w:val="0"/>
              <w:marBottom w:val="0"/>
              <w:divBdr>
                <w:top w:val="none" w:sz="0" w:space="0" w:color="auto"/>
                <w:left w:val="none" w:sz="0" w:space="0" w:color="auto"/>
                <w:bottom w:val="none" w:sz="0" w:space="0" w:color="auto"/>
                <w:right w:val="none" w:sz="0" w:space="0" w:color="auto"/>
              </w:divBdr>
            </w:div>
            <w:div w:id="1342976691">
              <w:marLeft w:val="0"/>
              <w:marRight w:val="0"/>
              <w:marTop w:val="0"/>
              <w:marBottom w:val="0"/>
              <w:divBdr>
                <w:top w:val="none" w:sz="0" w:space="0" w:color="auto"/>
                <w:left w:val="none" w:sz="0" w:space="0" w:color="auto"/>
                <w:bottom w:val="none" w:sz="0" w:space="0" w:color="auto"/>
                <w:right w:val="none" w:sz="0" w:space="0" w:color="auto"/>
              </w:divBdr>
            </w:div>
            <w:div w:id="1346245519">
              <w:marLeft w:val="0"/>
              <w:marRight w:val="0"/>
              <w:marTop w:val="0"/>
              <w:marBottom w:val="0"/>
              <w:divBdr>
                <w:top w:val="none" w:sz="0" w:space="0" w:color="auto"/>
                <w:left w:val="none" w:sz="0" w:space="0" w:color="auto"/>
                <w:bottom w:val="none" w:sz="0" w:space="0" w:color="auto"/>
                <w:right w:val="none" w:sz="0" w:space="0" w:color="auto"/>
              </w:divBdr>
            </w:div>
            <w:div w:id="1346862962">
              <w:marLeft w:val="0"/>
              <w:marRight w:val="0"/>
              <w:marTop w:val="0"/>
              <w:marBottom w:val="0"/>
              <w:divBdr>
                <w:top w:val="none" w:sz="0" w:space="0" w:color="auto"/>
                <w:left w:val="none" w:sz="0" w:space="0" w:color="auto"/>
                <w:bottom w:val="none" w:sz="0" w:space="0" w:color="auto"/>
                <w:right w:val="none" w:sz="0" w:space="0" w:color="auto"/>
              </w:divBdr>
            </w:div>
            <w:div w:id="1358654225">
              <w:marLeft w:val="0"/>
              <w:marRight w:val="0"/>
              <w:marTop w:val="0"/>
              <w:marBottom w:val="0"/>
              <w:divBdr>
                <w:top w:val="none" w:sz="0" w:space="0" w:color="auto"/>
                <w:left w:val="none" w:sz="0" w:space="0" w:color="auto"/>
                <w:bottom w:val="none" w:sz="0" w:space="0" w:color="auto"/>
                <w:right w:val="none" w:sz="0" w:space="0" w:color="auto"/>
              </w:divBdr>
            </w:div>
            <w:div w:id="1364789377">
              <w:marLeft w:val="0"/>
              <w:marRight w:val="0"/>
              <w:marTop w:val="0"/>
              <w:marBottom w:val="0"/>
              <w:divBdr>
                <w:top w:val="none" w:sz="0" w:space="0" w:color="auto"/>
                <w:left w:val="none" w:sz="0" w:space="0" w:color="auto"/>
                <w:bottom w:val="none" w:sz="0" w:space="0" w:color="auto"/>
                <w:right w:val="none" w:sz="0" w:space="0" w:color="auto"/>
              </w:divBdr>
            </w:div>
            <w:div w:id="1365062395">
              <w:marLeft w:val="0"/>
              <w:marRight w:val="0"/>
              <w:marTop w:val="0"/>
              <w:marBottom w:val="0"/>
              <w:divBdr>
                <w:top w:val="none" w:sz="0" w:space="0" w:color="auto"/>
                <w:left w:val="none" w:sz="0" w:space="0" w:color="auto"/>
                <w:bottom w:val="none" w:sz="0" w:space="0" w:color="auto"/>
                <w:right w:val="none" w:sz="0" w:space="0" w:color="auto"/>
              </w:divBdr>
            </w:div>
            <w:div w:id="1370302381">
              <w:marLeft w:val="0"/>
              <w:marRight w:val="0"/>
              <w:marTop w:val="0"/>
              <w:marBottom w:val="0"/>
              <w:divBdr>
                <w:top w:val="none" w:sz="0" w:space="0" w:color="auto"/>
                <w:left w:val="none" w:sz="0" w:space="0" w:color="auto"/>
                <w:bottom w:val="none" w:sz="0" w:space="0" w:color="auto"/>
                <w:right w:val="none" w:sz="0" w:space="0" w:color="auto"/>
              </w:divBdr>
            </w:div>
            <w:div w:id="1373076965">
              <w:marLeft w:val="0"/>
              <w:marRight w:val="0"/>
              <w:marTop w:val="0"/>
              <w:marBottom w:val="0"/>
              <w:divBdr>
                <w:top w:val="none" w:sz="0" w:space="0" w:color="auto"/>
                <w:left w:val="none" w:sz="0" w:space="0" w:color="auto"/>
                <w:bottom w:val="none" w:sz="0" w:space="0" w:color="auto"/>
                <w:right w:val="none" w:sz="0" w:space="0" w:color="auto"/>
              </w:divBdr>
            </w:div>
            <w:div w:id="1382439389">
              <w:marLeft w:val="0"/>
              <w:marRight w:val="0"/>
              <w:marTop w:val="0"/>
              <w:marBottom w:val="0"/>
              <w:divBdr>
                <w:top w:val="none" w:sz="0" w:space="0" w:color="auto"/>
                <w:left w:val="none" w:sz="0" w:space="0" w:color="auto"/>
                <w:bottom w:val="none" w:sz="0" w:space="0" w:color="auto"/>
                <w:right w:val="none" w:sz="0" w:space="0" w:color="auto"/>
              </w:divBdr>
            </w:div>
            <w:div w:id="1383283961">
              <w:marLeft w:val="0"/>
              <w:marRight w:val="0"/>
              <w:marTop w:val="0"/>
              <w:marBottom w:val="0"/>
              <w:divBdr>
                <w:top w:val="none" w:sz="0" w:space="0" w:color="auto"/>
                <w:left w:val="none" w:sz="0" w:space="0" w:color="auto"/>
                <w:bottom w:val="none" w:sz="0" w:space="0" w:color="auto"/>
                <w:right w:val="none" w:sz="0" w:space="0" w:color="auto"/>
              </w:divBdr>
            </w:div>
            <w:div w:id="1397361144">
              <w:marLeft w:val="0"/>
              <w:marRight w:val="0"/>
              <w:marTop w:val="0"/>
              <w:marBottom w:val="0"/>
              <w:divBdr>
                <w:top w:val="none" w:sz="0" w:space="0" w:color="auto"/>
                <w:left w:val="none" w:sz="0" w:space="0" w:color="auto"/>
                <w:bottom w:val="none" w:sz="0" w:space="0" w:color="auto"/>
                <w:right w:val="none" w:sz="0" w:space="0" w:color="auto"/>
              </w:divBdr>
            </w:div>
            <w:div w:id="1398238665">
              <w:marLeft w:val="0"/>
              <w:marRight w:val="0"/>
              <w:marTop w:val="0"/>
              <w:marBottom w:val="0"/>
              <w:divBdr>
                <w:top w:val="none" w:sz="0" w:space="0" w:color="auto"/>
                <w:left w:val="none" w:sz="0" w:space="0" w:color="auto"/>
                <w:bottom w:val="none" w:sz="0" w:space="0" w:color="auto"/>
                <w:right w:val="none" w:sz="0" w:space="0" w:color="auto"/>
              </w:divBdr>
            </w:div>
            <w:div w:id="1399597292">
              <w:marLeft w:val="0"/>
              <w:marRight w:val="0"/>
              <w:marTop w:val="0"/>
              <w:marBottom w:val="0"/>
              <w:divBdr>
                <w:top w:val="none" w:sz="0" w:space="0" w:color="auto"/>
                <w:left w:val="none" w:sz="0" w:space="0" w:color="auto"/>
                <w:bottom w:val="none" w:sz="0" w:space="0" w:color="auto"/>
                <w:right w:val="none" w:sz="0" w:space="0" w:color="auto"/>
              </w:divBdr>
            </w:div>
            <w:div w:id="1410349065">
              <w:marLeft w:val="0"/>
              <w:marRight w:val="0"/>
              <w:marTop w:val="0"/>
              <w:marBottom w:val="0"/>
              <w:divBdr>
                <w:top w:val="none" w:sz="0" w:space="0" w:color="auto"/>
                <w:left w:val="none" w:sz="0" w:space="0" w:color="auto"/>
                <w:bottom w:val="none" w:sz="0" w:space="0" w:color="auto"/>
                <w:right w:val="none" w:sz="0" w:space="0" w:color="auto"/>
              </w:divBdr>
            </w:div>
            <w:div w:id="1412195867">
              <w:marLeft w:val="0"/>
              <w:marRight w:val="0"/>
              <w:marTop w:val="0"/>
              <w:marBottom w:val="0"/>
              <w:divBdr>
                <w:top w:val="none" w:sz="0" w:space="0" w:color="auto"/>
                <w:left w:val="none" w:sz="0" w:space="0" w:color="auto"/>
                <w:bottom w:val="none" w:sz="0" w:space="0" w:color="auto"/>
                <w:right w:val="none" w:sz="0" w:space="0" w:color="auto"/>
              </w:divBdr>
            </w:div>
            <w:div w:id="1412895757">
              <w:marLeft w:val="0"/>
              <w:marRight w:val="0"/>
              <w:marTop w:val="0"/>
              <w:marBottom w:val="0"/>
              <w:divBdr>
                <w:top w:val="none" w:sz="0" w:space="0" w:color="auto"/>
                <w:left w:val="none" w:sz="0" w:space="0" w:color="auto"/>
                <w:bottom w:val="none" w:sz="0" w:space="0" w:color="auto"/>
                <w:right w:val="none" w:sz="0" w:space="0" w:color="auto"/>
              </w:divBdr>
            </w:div>
            <w:div w:id="1418164603">
              <w:marLeft w:val="0"/>
              <w:marRight w:val="0"/>
              <w:marTop w:val="0"/>
              <w:marBottom w:val="0"/>
              <w:divBdr>
                <w:top w:val="none" w:sz="0" w:space="0" w:color="auto"/>
                <w:left w:val="none" w:sz="0" w:space="0" w:color="auto"/>
                <w:bottom w:val="none" w:sz="0" w:space="0" w:color="auto"/>
                <w:right w:val="none" w:sz="0" w:space="0" w:color="auto"/>
              </w:divBdr>
            </w:div>
            <w:div w:id="1419788394">
              <w:marLeft w:val="0"/>
              <w:marRight w:val="0"/>
              <w:marTop w:val="0"/>
              <w:marBottom w:val="0"/>
              <w:divBdr>
                <w:top w:val="none" w:sz="0" w:space="0" w:color="auto"/>
                <w:left w:val="none" w:sz="0" w:space="0" w:color="auto"/>
                <w:bottom w:val="none" w:sz="0" w:space="0" w:color="auto"/>
                <w:right w:val="none" w:sz="0" w:space="0" w:color="auto"/>
              </w:divBdr>
            </w:div>
            <w:div w:id="1428115711">
              <w:marLeft w:val="0"/>
              <w:marRight w:val="0"/>
              <w:marTop w:val="0"/>
              <w:marBottom w:val="0"/>
              <w:divBdr>
                <w:top w:val="none" w:sz="0" w:space="0" w:color="auto"/>
                <w:left w:val="none" w:sz="0" w:space="0" w:color="auto"/>
                <w:bottom w:val="none" w:sz="0" w:space="0" w:color="auto"/>
                <w:right w:val="none" w:sz="0" w:space="0" w:color="auto"/>
              </w:divBdr>
            </w:div>
            <w:div w:id="1432161130">
              <w:marLeft w:val="0"/>
              <w:marRight w:val="0"/>
              <w:marTop w:val="0"/>
              <w:marBottom w:val="0"/>
              <w:divBdr>
                <w:top w:val="none" w:sz="0" w:space="0" w:color="auto"/>
                <w:left w:val="none" w:sz="0" w:space="0" w:color="auto"/>
                <w:bottom w:val="none" w:sz="0" w:space="0" w:color="auto"/>
                <w:right w:val="none" w:sz="0" w:space="0" w:color="auto"/>
              </w:divBdr>
            </w:div>
            <w:div w:id="1440297908">
              <w:marLeft w:val="0"/>
              <w:marRight w:val="0"/>
              <w:marTop w:val="0"/>
              <w:marBottom w:val="0"/>
              <w:divBdr>
                <w:top w:val="none" w:sz="0" w:space="0" w:color="auto"/>
                <w:left w:val="none" w:sz="0" w:space="0" w:color="auto"/>
                <w:bottom w:val="none" w:sz="0" w:space="0" w:color="auto"/>
                <w:right w:val="none" w:sz="0" w:space="0" w:color="auto"/>
              </w:divBdr>
            </w:div>
            <w:div w:id="1440638310">
              <w:marLeft w:val="0"/>
              <w:marRight w:val="0"/>
              <w:marTop w:val="0"/>
              <w:marBottom w:val="0"/>
              <w:divBdr>
                <w:top w:val="none" w:sz="0" w:space="0" w:color="auto"/>
                <w:left w:val="none" w:sz="0" w:space="0" w:color="auto"/>
                <w:bottom w:val="none" w:sz="0" w:space="0" w:color="auto"/>
                <w:right w:val="none" w:sz="0" w:space="0" w:color="auto"/>
              </w:divBdr>
            </w:div>
            <w:div w:id="1443724559">
              <w:marLeft w:val="0"/>
              <w:marRight w:val="0"/>
              <w:marTop w:val="0"/>
              <w:marBottom w:val="0"/>
              <w:divBdr>
                <w:top w:val="none" w:sz="0" w:space="0" w:color="auto"/>
                <w:left w:val="none" w:sz="0" w:space="0" w:color="auto"/>
                <w:bottom w:val="none" w:sz="0" w:space="0" w:color="auto"/>
                <w:right w:val="none" w:sz="0" w:space="0" w:color="auto"/>
              </w:divBdr>
            </w:div>
            <w:div w:id="1448426537">
              <w:marLeft w:val="0"/>
              <w:marRight w:val="0"/>
              <w:marTop w:val="0"/>
              <w:marBottom w:val="0"/>
              <w:divBdr>
                <w:top w:val="none" w:sz="0" w:space="0" w:color="auto"/>
                <w:left w:val="none" w:sz="0" w:space="0" w:color="auto"/>
                <w:bottom w:val="none" w:sz="0" w:space="0" w:color="auto"/>
                <w:right w:val="none" w:sz="0" w:space="0" w:color="auto"/>
              </w:divBdr>
            </w:div>
            <w:div w:id="1455978507">
              <w:marLeft w:val="0"/>
              <w:marRight w:val="0"/>
              <w:marTop w:val="0"/>
              <w:marBottom w:val="0"/>
              <w:divBdr>
                <w:top w:val="none" w:sz="0" w:space="0" w:color="auto"/>
                <w:left w:val="none" w:sz="0" w:space="0" w:color="auto"/>
                <w:bottom w:val="none" w:sz="0" w:space="0" w:color="auto"/>
                <w:right w:val="none" w:sz="0" w:space="0" w:color="auto"/>
              </w:divBdr>
            </w:div>
            <w:div w:id="1457717788">
              <w:marLeft w:val="0"/>
              <w:marRight w:val="0"/>
              <w:marTop w:val="0"/>
              <w:marBottom w:val="0"/>
              <w:divBdr>
                <w:top w:val="none" w:sz="0" w:space="0" w:color="auto"/>
                <w:left w:val="none" w:sz="0" w:space="0" w:color="auto"/>
                <w:bottom w:val="none" w:sz="0" w:space="0" w:color="auto"/>
                <w:right w:val="none" w:sz="0" w:space="0" w:color="auto"/>
              </w:divBdr>
            </w:div>
            <w:div w:id="1457943391">
              <w:marLeft w:val="0"/>
              <w:marRight w:val="0"/>
              <w:marTop w:val="0"/>
              <w:marBottom w:val="0"/>
              <w:divBdr>
                <w:top w:val="none" w:sz="0" w:space="0" w:color="auto"/>
                <w:left w:val="none" w:sz="0" w:space="0" w:color="auto"/>
                <w:bottom w:val="none" w:sz="0" w:space="0" w:color="auto"/>
                <w:right w:val="none" w:sz="0" w:space="0" w:color="auto"/>
              </w:divBdr>
            </w:div>
            <w:div w:id="1461412838">
              <w:marLeft w:val="0"/>
              <w:marRight w:val="0"/>
              <w:marTop w:val="0"/>
              <w:marBottom w:val="0"/>
              <w:divBdr>
                <w:top w:val="none" w:sz="0" w:space="0" w:color="auto"/>
                <w:left w:val="none" w:sz="0" w:space="0" w:color="auto"/>
                <w:bottom w:val="none" w:sz="0" w:space="0" w:color="auto"/>
                <w:right w:val="none" w:sz="0" w:space="0" w:color="auto"/>
              </w:divBdr>
            </w:div>
            <w:div w:id="1464812524">
              <w:marLeft w:val="0"/>
              <w:marRight w:val="0"/>
              <w:marTop w:val="0"/>
              <w:marBottom w:val="0"/>
              <w:divBdr>
                <w:top w:val="none" w:sz="0" w:space="0" w:color="auto"/>
                <w:left w:val="none" w:sz="0" w:space="0" w:color="auto"/>
                <w:bottom w:val="none" w:sz="0" w:space="0" w:color="auto"/>
                <w:right w:val="none" w:sz="0" w:space="0" w:color="auto"/>
              </w:divBdr>
            </w:div>
            <w:div w:id="1466461992">
              <w:marLeft w:val="0"/>
              <w:marRight w:val="0"/>
              <w:marTop w:val="0"/>
              <w:marBottom w:val="0"/>
              <w:divBdr>
                <w:top w:val="none" w:sz="0" w:space="0" w:color="auto"/>
                <w:left w:val="none" w:sz="0" w:space="0" w:color="auto"/>
                <w:bottom w:val="none" w:sz="0" w:space="0" w:color="auto"/>
                <w:right w:val="none" w:sz="0" w:space="0" w:color="auto"/>
              </w:divBdr>
            </w:div>
            <w:div w:id="1471439952">
              <w:marLeft w:val="0"/>
              <w:marRight w:val="0"/>
              <w:marTop w:val="0"/>
              <w:marBottom w:val="0"/>
              <w:divBdr>
                <w:top w:val="none" w:sz="0" w:space="0" w:color="auto"/>
                <w:left w:val="none" w:sz="0" w:space="0" w:color="auto"/>
                <w:bottom w:val="none" w:sz="0" w:space="0" w:color="auto"/>
                <w:right w:val="none" w:sz="0" w:space="0" w:color="auto"/>
              </w:divBdr>
            </w:div>
            <w:div w:id="1479879126">
              <w:marLeft w:val="0"/>
              <w:marRight w:val="0"/>
              <w:marTop w:val="0"/>
              <w:marBottom w:val="0"/>
              <w:divBdr>
                <w:top w:val="none" w:sz="0" w:space="0" w:color="auto"/>
                <w:left w:val="none" w:sz="0" w:space="0" w:color="auto"/>
                <w:bottom w:val="none" w:sz="0" w:space="0" w:color="auto"/>
                <w:right w:val="none" w:sz="0" w:space="0" w:color="auto"/>
              </w:divBdr>
            </w:div>
            <w:div w:id="1488131494">
              <w:marLeft w:val="0"/>
              <w:marRight w:val="0"/>
              <w:marTop w:val="0"/>
              <w:marBottom w:val="0"/>
              <w:divBdr>
                <w:top w:val="none" w:sz="0" w:space="0" w:color="auto"/>
                <w:left w:val="none" w:sz="0" w:space="0" w:color="auto"/>
                <w:bottom w:val="none" w:sz="0" w:space="0" w:color="auto"/>
                <w:right w:val="none" w:sz="0" w:space="0" w:color="auto"/>
              </w:divBdr>
            </w:div>
            <w:div w:id="1501777362">
              <w:marLeft w:val="0"/>
              <w:marRight w:val="0"/>
              <w:marTop w:val="0"/>
              <w:marBottom w:val="0"/>
              <w:divBdr>
                <w:top w:val="none" w:sz="0" w:space="0" w:color="auto"/>
                <w:left w:val="none" w:sz="0" w:space="0" w:color="auto"/>
                <w:bottom w:val="none" w:sz="0" w:space="0" w:color="auto"/>
                <w:right w:val="none" w:sz="0" w:space="0" w:color="auto"/>
              </w:divBdr>
            </w:div>
            <w:div w:id="1507594308">
              <w:marLeft w:val="0"/>
              <w:marRight w:val="0"/>
              <w:marTop w:val="0"/>
              <w:marBottom w:val="0"/>
              <w:divBdr>
                <w:top w:val="none" w:sz="0" w:space="0" w:color="auto"/>
                <w:left w:val="none" w:sz="0" w:space="0" w:color="auto"/>
                <w:bottom w:val="none" w:sz="0" w:space="0" w:color="auto"/>
                <w:right w:val="none" w:sz="0" w:space="0" w:color="auto"/>
              </w:divBdr>
            </w:div>
            <w:div w:id="1509446985">
              <w:marLeft w:val="0"/>
              <w:marRight w:val="0"/>
              <w:marTop w:val="0"/>
              <w:marBottom w:val="0"/>
              <w:divBdr>
                <w:top w:val="none" w:sz="0" w:space="0" w:color="auto"/>
                <w:left w:val="none" w:sz="0" w:space="0" w:color="auto"/>
                <w:bottom w:val="none" w:sz="0" w:space="0" w:color="auto"/>
                <w:right w:val="none" w:sz="0" w:space="0" w:color="auto"/>
              </w:divBdr>
            </w:div>
            <w:div w:id="1510608109">
              <w:marLeft w:val="0"/>
              <w:marRight w:val="0"/>
              <w:marTop w:val="0"/>
              <w:marBottom w:val="0"/>
              <w:divBdr>
                <w:top w:val="none" w:sz="0" w:space="0" w:color="auto"/>
                <w:left w:val="none" w:sz="0" w:space="0" w:color="auto"/>
                <w:bottom w:val="none" w:sz="0" w:space="0" w:color="auto"/>
                <w:right w:val="none" w:sz="0" w:space="0" w:color="auto"/>
              </w:divBdr>
            </w:div>
            <w:div w:id="1525170708">
              <w:marLeft w:val="0"/>
              <w:marRight w:val="0"/>
              <w:marTop w:val="0"/>
              <w:marBottom w:val="0"/>
              <w:divBdr>
                <w:top w:val="none" w:sz="0" w:space="0" w:color="auto"/>
                <w:left w:val="none" w:sz="0" w:space="0" w:color="auto"/>
                <w:bottom w:val="none" w:sz="0" w:space="0" w:color="auto"/>
                <w:right w:val="none" w:sz="0" w:space="0" w:color="auto"/>
              </w:divBdr>
            </w:div>
            <w:div w:id="1528329232">
              <w:marLeft w:val="0"/>
              <w:marRight w:val="0"/>
              <w:marTop w:val="0"/>
              <w:marBottom w:val="0"/>
              <w:divBdr>
                <w:top w:val="none" w:sz="0" w:space="0" w:color="auto"/>
                <w:left w:val="none" w:sz="0" w:space="0" w:color="auto"/>
                <w:bottom w:val="none" w:sz="0" w:space="0" w:color="auto"/>
                <w:right w:val="none" w:sz="0" w:space="0" w:color="auto"/>
              </w:divBdr>
            </w:div>
            <w:div w:id="1528449643">
              <w:marLeft w:val="0"/>
              <w:marRight w:val="0"/>
              <w:marTop w:val="0"/>
              <w:marBottom w:val="0"/>
              <w:divBdr>
                <w:top w:val="none" w:sz="0" w:space="0" w:color="auto"/>
                <w:left w:val="none" w:sz="0" w:space="0" w:color="auto"/>
                <w:bottom w:val="none" w:sz="0" w:space="0" w:color="auto"/>
                <w:right w:val="none" w:sz="0" w:space="0" w:color="auto"/>
              </w:divBdr>
            </w:div>
            <w:div w:id="1528759808">
              <w:marLeft w:val="0"/>
              <w:marRight w:val="0"/>
              <w:marTop w:val="0"/>
              <w:marBottom w:val="0"/>
              <w:divBdr>
                <w:top w:val="none" w:sz="0" w:space="0" w:color="auto"/>
                <w:left w:val="none" w:sz="0" w:space="0" w:color="auto"/>
                <w:bottom w:val="none" w:sz="0" w:space="0" w:color="auto"/>
                <w:right w:val="none" w:sz="0" w:space="0" w:color="auto"/>
              </w:divBdr>
            </w:div>
            <w:div w:id="1530603745">
              <w:marLeft w:val="0"/>
              <w:marRight w:val="0"/>
              <w:marTop w:val="0"/>
              <w:marBottom w:val="0"/>
              <w:divBdr>
                <w:top w:val="none" w:sz="0" w:space="0" w:color="auto"/>
                <w:left w:val="none" w:sz="0" w:space="0" w:color="auto"/>
                <w:bottom w:val="none" w:sz="0" w:space="0" w:color="auto"/>
                <w:right w:val="none" w:sz="0" w:space="0" w:color="auto"/>
              </w:divBdr>
            </w:div>
            <w:div w:id="1531870889">
              <w:marLeft w:val="0"/>
              <w:marRight w:val="0"/>
              <w:marTop w:val="0"/>
              <w:marBottom w:val="0"/>
              <w:divBdr>
                <w:top w:val="none" w:sz="0" w:space="0" w:color="auto"/>
                <w:left w:val="none" w:sz="0" w:space="0" w:color="auto"/>
                <w:bottom w:val="none" w:sz="0" w:space="0" w:color="auto"/>
                <w:right w:val="none" w:sz="0" w:space="0" w:color="auto"/>
              </w:divBdr>
            </w:div>
            <w:div w:id="1532263972">
              <w:marLeft w:val="0"/>
              <w:marRight w:val="0"/>
              <w:marTop w:val="0"/>
              <w:marBottom w:val="0"/>
              <w:divBdr>
                <w:top w:val="none" w:sz="0" w:space="0" w:color="auto"/>
                <w:left w:val="none" w:sz="0" w:space="0" w:color="auto"/>
                <w:bottom w:val="none" w:sz="0" w:space="0" w:color="auto"/>
                <w:right w:val="none" w:sz="0" w:space="0" w:color="auto"/>
              </w:divBdr>
            </w:div>
            <w:div w:id="1535266617">
              <w:marLeft w:val="0"/>
              <w:marRight w:val="0"/>
              <w:marTop w:val="0"/>
              <w:marBottom w:val="0"/>
              <w:divBdr>
                <w:top w:val="none" w:sz="0" w:space="0" w:color="auto"/>
                <w:left w:val="none" w:sz="0" w:space="0" w:color="auto"/>
                <w:bottom w:val="none" w:sz="0" w:space="0" w:color="auto"/>
                <w:right w:val="none" w:sz="0" w:space="0" w:color="auto"/>
              </w:divBdr>
            </w:div>
            <w:div w:id="1549075721">
              <w:marLeft w:val="0"/>
              <w:marRight w:val="0"/>
              <w:marTop w:val="0"/>
              <w:marBottom w:val="0"/>
              <w:divBdr>
                <w:top w:val="none" w:sz="0" w:space="0" w:color="auto"/>
                <w:left w:val="none" w:sz="0" w:space="0" w:color="auto"/>
                <w:bottom w:val="none" w:sz="0" w:space="0" w:color="auto"/>
                <w:right w:val="none" w:sz="0" w:space="0" w:color="auto"/>
              </w:divBdr>
            </w:div>
            <w:div w:id="1551385383">
              <w:marLeft w:val="0"/>
              <w:marRight w:val="0"/>
              <w:marTop w:val="0"/>
              <w:marBottom w:val="0"/>
              <w:divBdr>
                <w:top w:val="none" w:sz="0" w:space="0" w:color="auto"/>
                <w:left w:val="none" w:sz="0" w:space="0" w:color="auto"/>
                <w:bottom w:val="none" w:sz="0" w:space="0" w:color="auto"/>
                <w:right w:val="none" w:sz="0" w:space="0" w:color="auto"/>
              </w:divBdr>
            </w:div>
            <w:div w:id="1558469240">
              <w:marLeft w:val="0"/>
              <w:marRight w:val="0"/>
              <w:marTop w:val="0"/>
              <w:marBottom w:val="0"/>
              <w:divBdr>
                <w:top w:val="none" w:sz="0" w:space="0" w:color="auto"/>
                <w:left w:val="none" w:sz="0" w:space="0" w:color="auto"/>
                <w:bottom w:val="none" w:sz="0" w:space="0" w:color="auto"/>
                <w:right w:val="none" w:sz="0" w:space="0" w:color="auto"/>
              </w:divBdr>
            </w:div>
            <w:div w:id="1563322407">
              <w:marLeft w:val="0"/>
              <w:marRight w:val="0"/>
              <w:marTop w:val="0"/>
              <w:marBottom w:val="0"/>
              <w:divBdr>
                <w:top w:val="none" w:sz="0" w:space="0" w:color="auto"/>
                <w:left w:val="none" w:sz="0" w:space="0" w:color="auto"/>
                <w:bottom w:val="none" w:sz="0" w:space="0" w:color="auto"/>
                <w:right w:val="none" w:sz="0" w:space="0" w:color="auto"/>
              </w:divBdr>
            </w:div>
            <w:div w:id="1569419660">
              <w:marLeft w:val="0"/>
              <w:marRight w:val="0"/>
              <w:marTop w:val="0"/>
              <w:marBottom w:val="0"/>
              <w:divBdr>
                <w:top w:val="none" w:sz="0" w:space="0" w:color="auto"/>
                <w:left w:val="none" w:sz="0" w:space="0" w:color="auto"/>
                <w:bottom w:val="none" w:sz="0" w:space="0" w:color="auto"/>
                <w:right w:val="none" w:sz="0" w:space="0" w:color="auto"/>
              </w:divBdr>
            </w:div>
            <w:div w:id="1573347467">
              <w:marLeft w:val="0"/>
              <w:marRight w:val="0"/>
              <w:marTop w:val="0"/>
              <w:marBottom w:val="0"/>
              <w:divBdr>
                <w:top w:val="none" w:sz="0" w:space="0" w:color="auto"/>
                <w:left w:val="none" w:sz="0" w:space="0" w:color="auto"/>
                <w:bottom w:val="none" w:sz="0" w:space="0" w:color="auto"/>
                <w:right w:val="none" w:sz="0" w:space="0" w:color="auto"/>
              </w:divBdr>
            </w:div>
            <w:div w:id="1580090701">
              <w:marLeft w:val="0"/>
              <w:marRight w:val="0"/>
              <w:marTop w:val="0"/>
              <w:marBottom w:val="0"/>
              <w:divBdr>
                <w:top w:val="none" w:sz="0" w:space="0" w:color="auto"/>
                <w:left w:val="none" w:sz="0" w:space="0" w:color="auto"/>
                <w:bottom w:val="none" w:sz="0" w:space="0" w:color="auto"/>
                <w:right w:val="none" w:sz="0" w:space="0" w:color="auto"/>
              </w:divBdr>
            </w:div>
            <w:div w:id="1581059332">
              <w:marLeft w:val="0"/>
              <w:marRight w:val="0"/>
              <w:marTop w:val="0"/>
              <w:marBottom w:val="0"/>
              <w:divBdr>
                <w:top w:val="none" w:sz="0" w:space="0" w:color="auto"/>
                <w:left w:val="none" w:sz="0" w:space="0" w:color="auto"/>
                <w:bottom w:val="none" w:sz="0" w:space="0" w:color="auto"/>
                <w:right w:val="none" w:sz="0" w:space="0" w:color="auto"/>
              </w:divBdr>
            </w:div>
            <w:div w:id="1581939679">
              <w:marLeft w:val="0"/>
              <w:marRight w:val="0"/>
              <w:marTop w:val="0"/>
              <w:marBottom w:val="0"/>
              <w:divBdr>
                <w:top w:val="none" w:sz="0" w:space="0" w:color="auto"/>
                <w:left w:val="none" w:sz="0" w:space="0" w:color="auto"/>
                <w:bottom w:val="none" w:sz="0" w:space="0" w:color="auto"/>
                <w:right w:val="none" w:sz="0" w:space="0" w:color="auto"/>
              </w:divBdr>
            </w:div>
            <w:div w:id="1595432165">
              <w:marLeft w:val="0"/>
              <w:marRight w:val="0"/>
              <w:marTop w:val="0"/>
              <w:marBottom w:val="0"/>
              <w:divBdr>
                <w:top w:val="none" w:sz="0" w:space="0" w:color="auto"/>
                <w:left w:val="none" w:sz="0" w:space="0" w:color="auto"/>
                <w:bottom w:val="none" w:sz="0" w:space="0" w:color="auto"/>
                <w:right w:val="none" w:sz="0" w:space="0" w:color="auto"/>
              </w:divBdr>
            </w:div>
            <w:div w:id="1598171638">
              <w:marLeft w:val="0"/>
              <w:marRight w:val="0"/>
              <w:marTop w:val="0"/>
              <w:marBottom w:val="0"/>
              <w:divBdr>
                <w:top w:val="none" w:sz="0" w:space="0" w:color="auto"/>
                <w:left w:val="none" w:sz="0" w:space="0" w:color="auto"/>
                <w:bottom w:val="none" w:sz="0" w:space="0" w:color="auto"/>
                <w:right w:val="none" w:sz="0" w:space="0" w:color="auto"/>
              </w:divBdr>
            </w:div>
            <w:div w:id="1598441796">
              <w:marLeft w:val="0"/>
              <w:marRight w:val="0"/>
              <w:marTop w:val="0"/>
              <w:marBottom w:val="0"/>
              <w:divBdr>
                <w:top w:val="none" w:sz="0" w:space="0" w:color="auto"/>
                <w:left w:val="none" w:sz="0" w:space="0" w:color="auto"/>
                <w:bottom w:val="none" w:sz="0" w:space="0" w:color="auto"/>
                <w:right w:val="none" w:sz="0" w:space="0" w:color="auto"/>
              </w:divBdr>
            </w:div>
            <w:div w:id="1607929277">
              <w:marLeft w:val="0"/>
              <w:marRight w:val="0"/>
              <w:marTop w:val="0"/>
              <w:marBottom w:val="0"/>
              <w:divBdr>
                <w:top w:val="none" w:sz="0" w:space="0" w:color="auto"/>
                <w:left w:val="none" w:sz="0" w:space="0" w:color="auto"/>
                <w:bottom w:val="none" w:sz="0" w:space="0" w:color="auto"/>
                <w:right w:val="none" w:sz="0" w:space="0" w:color="auto"/>
              </w:divBdr>
            </w:div>
            <w:div w:id="1607930344">
              <w:marLeft w:val="0"/>
              <w:marRight w:val="0"/>
              <w:marTop w:val="0"/>
              <w:marBottom w:val="0"/>
              <w:divBdr>
                <w:top w:val="none" w:sz="0" w:space="0" w:color="auto"/>
                <w:left w:val="none" w:sz="0" w:space="0" w:color="auto"/>
                <w:bottom w:val="none" w:sz="0" w:space="0" w:color="auto"/>
                <w:right w:val="none" w:sz="0" w:space="0" w:color="auto"/>
              </w:divBdr>
            </w:div>
            <w:div w:id="1608267613">
              <w:marLeft w:val="0"/>
              <w:marRight w:val="0"/>
              <w:marTop w:val="0"/>
              <w:marBottom w:val="0"/>
              <w:divBdr>
                <w:top w:val="none" w:sz="0" w:space="0" w:color="auto"/>
                <w:left w:val="none" w:sz="0" w:space="0" w:color="auto"/>
                <w:bottom w:val="none" w:sz="0" w:space="0" w:color="auto"/>
                <w:right w:val="none" w:sz="0" w:space="0" w:color="auto"/>
              </w:divBdr>
            </w:div>
            <w:div w:id="1609772547">
              <w:marLeft w:val="0"/>
              <w:marRight w:val="0"/>
              <w:marTop w:val="0"/>
              <w:marBottom w:val="0"/>
              <w:divBdr>
                <w:top w:val="none" w:sz="0" w:space="0" w:color="auto"/>
                <w:left w:val="none" w:sz="0" w:space="0" w:color="auto"/>
                <w:bottom w:val="none" w:sz="0" w:space="0" w:color="auto"/>
                <w:right w:val="none" w:sz="0" w:space="0" w:color="auto"/>
              </w:divBdr>
            </w:div>
            <w:div w:id="1614633820">
              <w:marLeft w:val="0"/>
              <w:marRight w:val="0"/>
              <w:marTop w:val="0"/>
              <w:marBottom w:val="0"/>
              <w:divBdr>
                <w:top w:val="none" w:sz="0" w:space="0" w:color="auto"/>
                <w:left w:val="none" w:sz="0" w:space="0" w:color="auto"/>
                <w:bottom w:val="none" w:sz="0" w:space="0" w:color="auto"/>
                <w:right w:val="none" w:sz="0" w:space="0" w:color="auto"/>
              </w:divBdr>
            </w:div>
            <w:div w:id="1617372532">
              <w:marLeft w:val="0"/>
              <w:marRight w:val="0"/>
              <w:marTop w:val="0"/>
              <w:marBottom w:val="0"/>
              <w:divBdr>
                <w:top w:val="none" w:sz="0" w:space="0" w:color="auto"/>
                <w:left w:val="none" w:sz="0" w:space="0" w:color="auto"/>
                <w:bottom w:val="none" w:sz="0" w:space="0" w:color="auto"/>
                <w:right w:val="none" w:sz="0" w:space="0" w:color="auto"/>
              </w:divBdr>
            </w:div>
            <w:div w:id="1617445879">
              <w:marLeft w:val="0"/>
              <w:marRight w:val="0"/>
              <w:marTop w:val="0"/>
              <w:marBottom w:val="0"/>
              <w:divBdr>
                <w:top w:val="none" w:sz="0" w:space="0" w:color="auto"/>
                <w:left w:val="none" w:sz="0" w:space="0" w:color="auto"/>
                <w:bottom w:val="none" w:sz="0" w:space="0" w:color="auto"/>
                <w:right w:val="none" w:sz="0" w:space="0" w:color="auto"/>
              </w:divBdr>
            </w:div>
            <w:div w:id="1619484850">
              <w:marLeft w:val="0"/>
              <w:marRight w:val="0"/>
              <w:marTop w:val="0"/>
              <w:marBottom w:val="0"/>
              <w:divBdr>
                <w:top w:val="none" w:sz="0" w:space="0" w:color="auto"/>
                <w:left w:val="none" w:sz="0" w:space="0" w:color="auto"/>
                <w:bottom w:val="none" w:sz="0" w:space="0" w:color="auto"/>
                <w:right w:val="none" w:sz="0" w:space="0" w:color="auto"/>
              </w:divBdr>
            </w:div>
            <w:div w:id="1619946010">
              <w:marLeft w:val="0"/>
              <w:marRight w:val="0"/>
              <w:marTop w:val="0"/>
              <w:marBottom w:val="0"/>
              <w:divBdr>
                <w:top w:val="none" w:sz="0" w:space="0" w:color="auto"/>
                <w:left w:val="none" w:sz="0" w:space="0" w:color="auto"/>
                <w:bottom w:val="none" w:sz="0" w:space="0" w:color="auto"/>
                <w:right w:val="none" w:sz="0" w:space="0" w:color="auto"/>
              </w:divBdr>
            </w:div>
            <w:div w:id="1627733184">
              <w:marLeft w:val="0"/>
              <w:marRight w:val="0"/>
              <w:marTop w:val="0"/>
              <w:marBottom w:val="0"/>
              <w:divBdr>
                <w:top w:val="none" w:sz="0" w:space="0" w:color="auto"/>
                <w:left w:val="none" w:sz="0" w:space="0" w:color="auto"/>
                <w:bottom w:val="none" w:sz="0" w:space="0" w:color="auto"/>
                <w:right w:val="none" w:sz="0" w:space="0" w:color="auto"/>
              </w:divBdr>
            </w:div>
            <w:div w:id="1628388929">
              <w:marLeft w:val="0"/>
              <w:marRight w:val="0"/>
              <w:marTop w:val="0"/>
              <w:marBottom w:val="0"/>
              <w:divBdr>
                <w:top w:val="none" w:sz="0" w:space="0" w:color="auto"/>
                <w:left w:val="none" w:sz="0" w:space="0" w:color="auto"/>
                <w:bottom w:val="none" w:sz="0" w:space="0" w:color="auto"/>
                <w:right w:val="none" w:sz="0" w:space="0" w:color="auto"/>
              </w:divBdr>
            </w:div>
            <w:div w:id="1629580439">
              <w:marLeft w:val="0"/>
              <w:marRight w:val="0"/>
              <w:marTop w:val="0"/>
              <w:marBottom w:val="0"/>
              <w:divBdr>
                <w:top w:val="none" w:sz="0" w:space="0" w:color="auto"/>
                <w:left w:val="none" w:sz="0" w:space="0" w:color="auto"/>
                <w:bottom w:val="none" w:sz="0" w:space="0" w:color="auto"/>
                <w:right w:val="none" w:sz="0" w:space="0" w:color="auto"/>
              </w:divBdr>
            </w:div>
            <w:div w:id="1630042936">
              <w:marLeft w:val="0"/>
              <w:marRight w:val="0"/>
              <w:marTop w:val="0"/>
              <w:marBottom w:val="0"/>
              <w:divBdr>
                <w:top w:val="none" w:sz="0" w:space="0" w:color="auto"/>
                <w:left w:val="none" w:sz="0" w:space="0" w:color="auto"/>
                <w:bottom w:val="none" w:sz="0" w:space="0" w:color="auto"/>
                <w:right w:val="none" w:sz="0" w:space="0" w:color="auto"/>
              </w:divBdr>
            </w:div>
            <w:div w:id="1632898906">
              <w:marLeft w:val="0"/>
              <w:marRight w:val="0"/>
              <w:marTop w:val="0"/>
              <w:marBottom w:val="0"/>
              <w:divBdr>
                <w:top w:val="none" w:sz="0" w:space="0" w:color="auto"/>
                <w:left w:val="none" w:sz="0" w:space="0" w:color="auto"/>
                <w:bottom w:val="none" w:sz="0" w:space="0" w:color="auto"/>
                <w:right w:val="none" w:sz="0" w:space="0" w:color="auto"/>
              </w:divBdr>
            </w:div>
            <w:div w:id="1643466694">
              <w:marLeft w:val="0"/>
              <w:marRight w:val="0"/>
              <w:marTop w:val="0"/>
              <w:marBottom w:val="0"/>
              <w:divBdr>
                <w:top w:val="none" w:sz="0" w:space="0" w:color="auto"/>
                <w:left w:val="none" w:sz="0" w:space="0" w:color="auto"/>
                <w:bottom w:val="none" w:sz="0" w:space="0" w:color="auto"/>
                <w:right w:val="none" w:sz="0" w:space="0" w:color="auto"/>
              </w:divBdr>
            </w:div>
            <w:div w:id="1657564786">
              <w:marLeft w:val="0"/>
              <w:marRight w:val="0"/>
              <w:marTop w:val="0"/>
              <w:marBottom w:val="0"/>
              <w:divBdr>
                <w:top w:val="none" w:sz="0" w:space="0" w:color="auto"/>
                <w:left w:val="none" w:sz="0" w:space="0" w:color="auto"/>
                <w:bottom w:val="none" w:sz="0" w:space="0" w:color="auto"/>
                <w:right w:val="none" w:sz="0" w:space="0" w:color="auto"/>
              </w:divBdr>
            </w:div>
            <w:div w:id="1662274748">
              <w:marLeft w:val="0"/>
              <w:marRight w:val="0"/>
              <w:marTop w:val="0"/>
              <w:marBottom w:val="0"/>
              <w:divBdr>
                <w:top w:val="none" w:sz="0" w:space="0" w:color="auto"/>
                <w:left w:val="none" w:sz="0" w:space="0" w:color="auto"/>
                <w:bottom w:val="none" w:sz="0" w:space="0" w:color="auto"/>
                <w:right w:val="none" w:sz="0" w:space="0" w:color="auto"/>
              </w:divBdr>
            </w:div>
            <w:div w:id="1670592757">
              <w:marLeft w:val="0"/>
              <w:marRight w:val="0"/>
              <w:marTop w:val="0"/>
              <w:marBottom w:val="0"/>
              <w:divBdr>
                <w:top w:val="none" w:sz="0" w:space="0" w:color="auto"/>
                <w:left w:val="none" w:sz="0" w:space="0" w:color="auto"/>
                <w:bottom w:val="none" w:sz="0" w:space="0" w:color="auto"/>
                <w:right w:val="none" w:sz="0" w:space="0" w:color="auto"/>
              </w:divBdr>
            </w:div>
            <w:div w:id="1671368388">
              <w:marLeft w:val="0"/>
              <w:marRight w:val="0"/>
              <w:marTop w:val="0"/>
              <w:marBottom w:val="0"/>
              <w:divBdr>
                <w:top w:val="none" w:sz="0" w:space="0" w:color="auto"/>
                <w:left w:val="none" w:sz="0" w:space="0" w:color="auto"/>
                <w:bottom w:val="none" w:sz="0" w:space="0" w:color="auto"/>
                <w:right w:val="none" w:sz="0" w:space="0" w:color="auto"/>
              </w:divBdr>
            </w:div>
            <w:div w:id="1682005449">
              <w:marLeft w:val="0"/>
              <w:marRight w:val="0"/>
              <w:marTop w:val="0"/>
              <w:marBottom w:val="0"/>
              <w:divBdr>
                <w:top w:val="none" w:sz="0" w:space="0" w:color="auto"/>
                <w:left w:val="none" w:sz="0" w:space="0" w:color="auto"/>
                <w:bottom w:val="none" w:sz="0" w:space="0" w:color="auto"/>
                <w:right w:val="none" w:sz="0" w:space="0" w:color="auto"/>
              </w:divBdr>
            </w:div>
            <w:div w:id="1696687238">
              <w:marLeft w:val="0"/>
              <w:marRight w:val="0"/>
              <w:marTop w:val="0"/>
              <w:marBottom w:val="0"/>
              <w:divBdr>
                <w:top w:val="none" w:sz="0" w:space="0" w:color="auto"/>
                <w:left w:val="none" w:sz="0" w:space="0" w:color="auto"/>
                <w:bottom w:val="none" w:sz="0" w:space="0" w:color="auto"/>
                <w:right w:val="none" w:sz="0" w:space="0" w:color="auto"/>
              </w:divBdr>
            </w:div>
            <w:div w:id="1703091629">
              <w:marLeft w:val="0"/>
              <w:marRight w:val="0"/>
              <w:marTop w:val="0"/>
              <w:marBottom w:val="0"/>
              <w:divBdr>
                <w:top w:val="none" w:sz="0" w:space="0" w:color="auto"/>
                <w:left w:val="none" w:sz="0" w:space="0" w:color="auto"/>
                <w:bottom w:val="none" w:sz="0" w:space="0" w:color="auto"/>
                <w:right w:val="none" w:sz="0" w:space="0" w:color="auto"/>
              </w:divBdr>
            </w:div>
            <w:div w:id="1706252213">
              <w:marLeft w:val="0"/>
              <w:marRight w:val="0"/>
              <w:marTop w:val="0"/>
              <w:marBottom w:val="0"/>
              <w:divBdr>
                <w:top w:val="none" w:sz="0" w:space="0" w:color="auto"/>
                <w:left w:val="none" w:sz="0" w:space="0" w:color="auto"/>
                <w:bottom w:val="none" w:sz="0" w:space="0" w:color="auto"/>
                <w:right w:val="none" w:sz="0" w:space="0" w:color="auto"/>
              </w:divBdr>
            </w:div>
            <w:div w:id="1710564094">
              <w:marLeft w:val="0"/>
              <w:marRight w:val="0"/>
              <w:marTop w:val="0"/>
              <w:marBottom w:val="0"/>
              <w:divBdr>
                <w:top w:val="none" w:sz="0" w:space="0" w:color="auto"/>
                <w:left w:val="none" w:sz="0" w:space="0" w:color="auto"/>
                <w:bottom w:val="none" w:sz="0" w:space="0" w:color="auto"/>
                <w:right w:val="none" w:sz="0" w:space="0" w:color="auto"/>
              </w:divBdr>
            </w:div>
            <w:div w:id="1720468222">
              <w:marLeft w:val="0"/>
              <w:marRight w:val="0"/>
              <w:marTop w:val="0"/>
              <w:marBottom w:val="0"/>
              <w:divBdr>
                <w:top w:val="none" w:sz="0" w:space="0" w:color="auto"/>
                <w:left w:val="none" w:sz="0" w:space="0" w:color="auto"/>
                <w:bottom w:val="none" w:sz="0" w:space="0" w:color="auto"/>
                <w:right w:val="none" w:sz="0" w:space="0" w:color="auto"/>
              </w:divBdr>
            </w:div>
            <w:div w:id="1726489760">
              <w:marLeft w:val="0"/>
              <w:marRight w:val="0"/>
              <w:marTop w:val="0"/>
              <w:marBottom w:val="0"/>
              <w:divBdr>
                <w:top w:val="none" w:sz="0" w:space="0" w:color="auto"/>
                <w:left w:val="none" w:sz="0" w:space="0" w:color="auto"/>
                <w:bottom w:val="none" w:sz="0" w:space="0" w:color="auto"/>
                <w:right w:val="none" w:sz="0" w:space="0" w:color="auto"/>
              </w:divBdr>
            </w:div>
            <w:div w:id="1729917430">
              <w:marLeft w:val="0"/>
              <w:marRight w:val="0"/>
              <w:marTop w:val="0"/>
              <w:marBottom w:val="0"/>
              <w:divBdr>
                <w:top w:val="none" w:sz="0" w:space="0" w:color="auto"/>
                <w:left w:val="none" w:sz="0" w:space="0" w:color="auto"/>
                <w:bottom w:val="none" w:sz="0" w:space="0" w:color="auto"/>
                <w:right w:val="none" w:sz="0" w:space="0" w:color="auto"/>
              </w:divBdr>
            </w:div>
            <w:div w:id="1735354576">
              <w:marLeft w:val="0"/>
              <w:marRight w:val="0"/>
              <w:marTop w:val="0"/>
              <w:marBottom w:val="0"/>
              <w:divBdr>
                <w:top w:val="none" w:sz="0" w:space="0" w:color="auto"/>
                <w:left w:val="none" w:sz="0" w:space="0" w:color="auto"/>
                <w:bottom w:val="none" w:sz="0" w:space="0" w:color="auto"/>
                <w:right w:val="none" w:sz="0" w:space="0" w:color="auto"/>
              </w:divBdr>
            </w:div>
            <w:div w:id="1736707366">
              <w:marLeft w:val="0"/>
              <w:marRight w:val="0"/>
              <w:marTop w:val="0"/>
              <w:marBottom w:val="0"/>
              <w:divBdr>
                <w:top w:val="none" w:sz="0" w:space="0" w:color="auto"/>
                <w:left w:val="none" w:sz="0" w:space="0" w:color="auto"/>
                <w:bottom w:val="none" w:sz="0" w:space="0" w:color="auto"/>
                <w:right w:val="none" w:sz="0" w:space="0" w:color="auto"/>
              </w:divBdr>
            </w:div>
            <w:div w:id="1745881813">
              <w:marLeft w:val="0"/>
              <w:marRight w:val="0"/>
              <w:marTop w:val="0"/>
              <w:marBottom w:val="0"/>
              <w:divBdr>
                <w:top w:val="none" w:sz="0" w:space="0" w:color="auto"/>
                <w:left w:val="none" w:sz="0" w:space="0" w:color="auto"/>
                <w:bottom w:val="none" w:sz="0" w:space="0" w:color="auto"/>
                <w:right w:val="none" w:sz="0" w:space="0" w:color="auto"/>
              </w:divBdr>
            </w:div>
            <w:div w:id="1751998786">
              <w:marLeft w:val="0"/>
              <w:marRight w:val="0"/>
              <w:marTop w:val="0"/>
              <w:marBottom w:val="0"/>
              <w:divBdr>
                <w:top w:val="none" w:sz="0" w:space="0" w:color="auto"/>
                <w:left w:val="none" w:sz="0" w:space="0" w:color="auto"/>
                <w:bottom w:val="none" w:sz="0" w:space="0" w:color="auto"/>
                <w:right w:val="none" w:sz="0" w:space="0" w:color="auto"/>
              </w:divBdr>
            </w:div>
            <w:div w:id="1752505701">
              <w:marLeft w:val="0"/>
              <w:marRight w:val="0"/>
              <w:marTop w:val="0"/>
              <w:marBottom w:val="0"/>
              <w:divBdr>
                <w:top w:val="none" w:sz="0" w:space="0" w:color="auto"/>
                <w:left w:val="none" w:sz="0" w:space="0" w:color="auto"/>
                <w:bottom w:val="none" w:sz="0" w:space="0" w:color="auto"/>
                <w:right w:val="none" w:sz="0" w:space="0" w:color="auto"/>
              </w:divBdr>
            </w:div>
            <w:div w:id="1752967960">
              <w:marLeft w:val="0"/>
              <w:marRight w:val="0"/>
              <w:marTop w:val="0"/>
              <w:marBottom w:val="0"/>
              <w:divBdr>
                <w:top w:val="none" w:sz="0" w:space="0" w:color="auto"/>
                <w:left w:val="none" w:sz="0" w:space="0" w:color="auto"/>
                <w:bottom w:val="none" w:sz="0" w:space="0" w:color="auto"/>
                <w:right w:val="none" w:sz="0" w:space="0" w:color="auto"/>
              </w:divBdr>
            </w:div>
            <w:div w:id="1761372347">
              <w:marLeft w:val="0"/>
              <w:marRight w:val="0"/>
              <w:marTop w:val="0"/>
              <w:marBottom w:val="0"/>
              <w:divBdr>
                <w:top w:val="none" w:sz="0" w:space="0" w:color="auto"/>
                <w:left w:val="none" w:sz="0" w:space="0" w:color="auto"/>
                <w:bottom w:val="none" w:sz="0" w:space="0" w:color="auto"/>
                <w:right w:val="none" w:sz="0" w:space="0" w:color="auto"/>
              </w:divBdr>
            </w:div>
            <w:div w:id="1761487485">
              <w:marLeft w:val="0"/>
              <w:marRight w:val="0"/>
              <w:marTop w:val="0"/>
              <w:marBottom w:val="0"/>
              <w:divBdr>
                <w:top w:val="none" w:sz="0" w:space="0" w:color="auto"/>
                <w:left w:val="none" w:sz="0" w:space="0" w:color="auto"/>
                <w:bottom w:val="none" w:sz="0" w:space="0" w:color="auto"/>
                <w:right w:val="none" w:sz="0" w:space="0" w:color="auto"/>
              </w:divBdr>
            </w:div>
            <w:div w:id="1767069658">
              <w:marLeft w:val="0"/>
              <w:marRight w:val="0"/>
              <w:marTop w:val="0"/>
              <w:marBottom w:val="0"/>
              <w:divBdr>
                <w:top w:val="none" w:sz="0" w:space="0" w:color="auto"/>
                <w:left w:val="none" w:sz="0" w:space="0" w:color="auto"/>
                <w:bottom w:val="none" w:sz="0" w:space="0" w:color="auto"/>
                <w:right w:val="none" w:sz="0" w:space="0" w:color="auto"/>
              </w:divBdr>
            </w:div>
            <w:div w:id="1777870017">
              <w:marLeft w:val="0"/>
              <w:marRight w:val="0"/>
              <w:marTop w:val="0"/>
              <w:marBottom w:val="0"/>
              <w:divBdr>
                <w:top w:val="none" w:sz="0" w:space="0" w:color="auto"/>
                <w:left w:val="none" w:sz="0" w:space="0" w:color="auto"/>
                <w:bottom w:val="none" w:sz="0" w:space="0" w:color="auto"/>
                <w:right w:val="none" w:sz="0" w:space="0" w:color="auto"/>
              </w:divBdr>
            </w:div>
            <w:div w:id="1778862745">
              <w:marLeft w:val="0"/>
              <w:marRight w:val="0"/>
              <w:marTop w:val="0"/>
              <w:marBottom w:val="0"/>
              <w:divBdr>
                <w:top w:val="none" w:sz="0" w:space="0" w:color="auto"/>
                <w:left w:val="none" w:sz="0" w:space="0" w:color="auto"/>
                <w:bottom w:val="none" w:sz="0" w:space="0" w:color="auto"/>
                <w:right w:val="none" w:sz="0" w:space="0" w:color="auto"/>
              </w:divBdr>
            </w:div>
            <w:div w:id="1780561846">
              <w:marLeft w:val="0"/>
              <w:marRight w:val="0"/>
              <w:marTop w:val="0"/>
              <w:marBottom w:val="0"/>
              <w:divBdr>
                <w:top w:val="none" w:sz="0" w:space="0" w:color="auto"/>
                <w:left w:val="none" w:sz="0" w:space="0" w:color="auto"/>
                <w:bottom w:val="none" w:sz="0" w:space="0" w:color="auto"/>
                <w:right w:val="none" w:sz="0" w:space="0" w:color="auto"/>
              </w:divBdr>
            </w:div>
            <w:div w:id="1782412118">
              <w:marLeft w:val="0"/>
              <w:marRight w:val="0"/>
              <w:marTop w:val="0"/>
              <w:marBottom w:val="0"/>
              <w:divBdr>
                <w:top w:val="none" w:sz="0" w:space="0" w:color="auto"/>
                <w:left w:val="none" w:sz="0" w:space="0" w:color="auto"/>
                <w:bottom w:val="none" w:sz="0" w:space="0" w:color="auto"/>
                <w:right w:val="none" w:sz="0" w:space="0" w:color="auto"/>
              </w:divBdr>
            </w:div>
            <w:div w:id="1783183596">
              <w:marLeft w:val="0"/>
              <w:marRight w:val="0"/>
              <w:marTop w:val="0"/>
              <w:marBottom w:val="0"/>
              <w:divBdr>
                <w:top w:val="none" w:sz="0" w:space="0" w:color="auto"/>
                <w:left w:val="none" w:sz="0" w:space="0" w:color="auto"/>
                <w:bottom w:val="none" w:sz="0" w:space="0" w:color="auto"/>
                <w:right w:val="none" w:sz="0" w:space="0" w:color="auto"/>
              </w:divBdr>
            </w:div>
            <w:div w:id="1785035429">
              <w:marLeft w:val="0"/>
              <w:marRight w:val="0"/>
              <w:marTop w:val="0"/>
              <w:marBottom w:val="0"/>
              <w:divBdr>
                <w:top w:val="none" w:sz="0" w:space="0" w:color="auto"/>
                <w:left w:val="none" w:sz="0" w:space="0" w:color="auto"/>
                <w:bottom w:val="none" w:sz="0" w:space="0" w:color="auto"/>
                <w:right w:val="none" w:sz="0" w:space="0" w:color="auto"/>
              </w:divBdr>
            </w:div>
            <w:div w:id="1791893385">
              <w:marLeft w:val="0"/>
              <w:marRight w:val="0"/>
              <w:marTop w:val="0"/>
              <w:marBottom w:val="0"/>
              <w:divBdr>
                <w:top w:val="none" w:sz="0" w:space="0" w:color="auto"/>
                <w:left w:val="none" w:sz="0" w:space="0" w:color="auto"/>
                <w:bottom w:val="none" w:sz="0" w:space="0" w:color="auto"/>
                <w:right w:val="none" w:sz="0" w:space="0" w:color="auto"/>
              </w:divBdr>
            </w:div>
            <w:div w:id="1795324405">
              <w:marLeft w:val="0"/>
              <w:marRight w:val="0"/>
              <w:marTop w:val="0"/>
              <w:marBottom w:val="0"/>
              <w:divBdr>
                <w:top w:val="none" w:sz="0" w:space="0" w:color="auto"/>
                <w:left w:val="none" w:sz="0" w:space="0" w:color="auto"/>
                <w:bottom w:val="none" w:sz="0" w:space="0" w:color="auto"/>
                <w:right w:val="none" w:sz="0" w:space="0" w:color="auto"/>
              </w:divBdr>
            </w:div>
            <w:div w:id="1800029623">
              <w:marLeft w:val="0"/>
              <w:marRight w:val="0"/>
              <w:marTop w:val="0"/>
              <w:marBottom w:val="0"/>
              <w:divBdr>
                <w:top w:val="none" w:sz="0" w:space="0" w:color="auto"/>
                <w:left w:val="none" w:sz="0" w:space="0" w:color="auto"/>
                <w:bottom w:val="none" w:sz="0" w:space="0" w:color="auto"/>
                <w:right w:val="none" w:sz="0" w:space="0" w:color="auto"/>
              </w:divBdr>
            </w:div>
            <w:div w:id="1802846382">
              <w:marLeft w:val="0"/>
              <w:marRight w:val="0"/>
              <w:marTop w:val="0"/>
              <w:marBottom w:val="0"/>
              <w:divBdr>
                <w:top w:val="none" w:sz="0" w:space="0" w:color="auto"/>
                <w:left w:val="none" w:sz="0" w:space="0" w:color="auto"/>
                <w:bottom w:val="none" w:sz="0" w:space="0" w:color="auto"/>
                <w:right w:val="none" w:sz="0" w:space="0" w:color="auto"/>
              </w:divBdr>
            </w:div>
            <w:div w:id="1807116582">
              <w:marLeft w:val="0"/>
              <w:marRight w:val="0"/>
              <w:marTop w:val="0"/>
              <w:marBottom w:val="0"/>
              <w:divBdr>
                <w:top w:val="none" w:sz="0" w:space="0" w:color="auto"/>
                <w:left w:val="none" w:sz="0" w:space="0" w:color="auto"/>
                <w:bottom w:val="none" w:sz="0" w:space="0" w:color="auto"/>
                <w:right w:val="none" w:sz="0" w:space="0" w:color="auto"/>
              </w:divBdr>
            </w:div>
            <w:div w:id="1809321273">
              <w:marLeft w:val="0"/>
              <w:marRight w:val="0"/>
              <w:marTop w:val="0"/>
              <w:marBottom w:val="0"/>
              <w:divBdr>
                <w:top w:val="none" w:sz="0" w:space="0" w:color="auto"/>
                <w:left w:val="none" w:sz="0" w:space="0" w:color="auto"/>
                <w:bottom w:val="none" w:sz="0" w:space="0" w:color="auto"/>
                <w:right w:val="none" w:sz="0" w:space="0" w:color="auto"/>
              </w:divBdr>
            </w:div>
            <w:div w:id="1817603618">
              <w:marLeft w:val="0"/>
              <w:marRight w:val="0"/>
              <w:marTop w:val="0"/>
              <w:marBottom w:val="0"/>
              <w:divBdr>
                <w:top w:val="none" w:sz="0" w:space="0" w:color="auto"/>
                <w:left w:val="none" w:sz="0" w:space="0" w:color="auto"/>
                <w:bottom w:val="none" w:sz="0" w:space="0" w:color="auto"/>
                <w:right w:val="none" w:sz="0" w:space="0" w:color="auto"/>
              </w:divBdr>
            </w:div>
            <w:div w:id="1827166068">
              <w:marLeft w:val="0"/>
              <w:marRight w:val="0"/>
              <w:marTop w:val="0"/>
              <w:marBottom w:val="0"/>
              <w:divBdr>
                <w:top w:val="none" w:sz="0" w:space="0" w:color="auto"/>
                <w:left w:val="none" w:sz="0" w:space="0" w:color="auto"/>
                <w:bottom w:val="none" w:sz="0" w:space="0" w:color="auto"/>
                <w:right w:val="none" w:sz="0" w:space="0" w:color="auto"/>
              </w:divBdr>
            </w:div>
            <w:div w:id="1829784040">
              <w:marLeft w:val="0"/>
              <w:marRight w:val="0"/>
              <w:marTop w:val="0"/>
              <w:marBottom w:val="0"/>
              <w:divBdr>
                <w:top w:val="none" w:sz="0" w:space="0" w:color="auto"/>
                <w:left w:val="none" w:sz="0" w:space="0" w:color="auto"/>
                <w:bottom w:val="none" w:sz="0" w:space="0" w:color="auto"/>
                <w:right w:val="none" w:sz="0" w:space="0" w:color="auto"/>
              </w:divBdr>
            </w:div>
            <w:div w:id="1830513067">
              <w:marLeft w:val="0"/>
              <w:marRight w:val="0"/>
              <w:marTop w:val="0"/>
              <w:marBottom w:val="0"/>
              <w:divBdr>
                <w:top w:val="none" w:sz="0" w:space="0" w:color="auto"/>
                <w:left w:val="none" w:sz="0" w:space="0" w:color="auto"/>
                <w:bottom w:val="none" w:sz="0" w:space="0" w:color="auto"/>
                <w:right w:val="none" w:sz="0" w:space="0" w:color="auto"/>
              </w:divBdr>
            </w:div>
            <w:div w:id="1837843895">
              <w:marLeft w:val="0"/>
              <w:marRight w:val="0"/>
              <w:marTop w:val="0"/>
              <w:marBottom w:val="0"/>
              <w:divBdr>
                <w:top w:val="none" w:sz="0" w:space="0" w:color="auto"/>
                <w:left w:val="none" w:sz="0" w:space="0" w:color="auto"/>
                <w:bottom w:val="none" w:sz="0" w:space="0" w:color="auto"/>
                <w:right w:val="none" w:sz="0" w:space="0" w:color="auto"/>
              </w:divBdr>
            </w:div>
            <w:div w:id="1838381002">
              <w:marLeft w:val="0"/>
              <w:marRight w:val="0"/>
              <w:marTop w:val="0"/>
              <w:marBottom w:val="0"/>
              <w:divBdr>
                <w:top w:val="none" w:sz="0" w:space="0" w:color="auto"/>
                <w:left w:val="none" w:sz="0" w:space="0" w:color="auto"/>
                <w:bottom w:val="none" w:sz="0" w:space="0" w:color="auto"/>
                <w:right w:val="none" w:sz="0" w:space="0" w:color="auto"/>
              </w:divBdr>
            </w:div>
            <w:div w:id="1838962530">
              <w:marLeft w:val="0"/>
              <w:marRight w:val="0"/>
              <w:marTop w:val="0"/>
              <w:marBottom w:val="0"/>
              <w:divBdr>
                <w:top w:val="none" w:sz="0" w:space="0" w:color="auto"/>
                <w:left w:val="none" w:sz="0" w:space="0" w:color="auto"/>
                <w:bottom w:val="none" w:sz="0" w:space="0" w:color="auto"/>
                <w:right w:val="none" w:sz="0" w:space="0" w:color="auto"/>
              </w:divBdr>
            </w:div>
            <w:div w:id="1844856930">
              <w:marLeft w:val="0"/>
              <w:marRight w:val="0"/>
              <w:marTop w:val="0"/>
              <w:marBottom w:val="0"/>
              <w:divBdr>
                <w:top w:val="none" w:sz="0" w:space="0" w:color="auto"/>
                <w:left w:val="none" w:sz="0" w:space="0" w:color="auto"/>
                <w:bottom w:val="none" w:sz="0" w:space="0" w:color="auto"/>
                <w:right w:val="none" w:sz="0" w:space="0" w:color="auto"/>
              </w:divBdr>
            </w:div>
            <w:div w:id="1844932573">
              <w:marLeft w:val="0"/>
              <w:marRight w:val="0"/>
              <w:marTop w:val="0"/>
              <w:marBottom w:val="0"/>
              <w:divBdr>
                <w:top w:val="none" w:sz="0" w:space="0" w:color="auto"/>
                <w:left w:val="none" w:sz="0" w:space="0" w:color="auto"/>
                <w:bottom w:val="none" w:sz="0" w:space="0" w:color="auto"/>
                <w:right w:val="none" w:sz="0" w:space="0" w:color="auto"/>
              </w:divBdr>
            </w:div>
            <w:div w:id="1856724168">
              <w:marLeft w:val="0"/>
              <w:marRight w:val="0"/>
              <w:marTop w:val="0"/>
              <w:marBottom w:val="0"/>
              <w:divBdr>
                <w:top w:val="none" w:sz="0" w:space="0" w:color="auto"/>
                <w:left w:val="none" w:sz="0" w:space="0" w:color="auto"/>
                <w:bottom w:val="none" w:sz="0" w:space="0" w:color="auto"/>
                <w:right w:val="none" w:sz="0" w:space="0" w:color="auto"/>
              </w:divBdr>
            </w:div>
            <w:div w:id="1860705036">
              <w:marLeft w:val="0"/>
              <w:marRight w:val="0"/>
              <w:marTop w:val="0"/>
              <w:marBottom w:val="0"/>
              <w:divBdr>
                <w:top w:val="none" w:sz="0" w:space="0" w:color="auto"/>
                <w:left w:val="none" w:sz="0" w:space="0" w:color="auto"/>
                <w:bottom w:val="none" w:sz="0" w:space="0" w:color="auto"/>
                <w:right w:val="none" w:sz="0" w:space="0" w:color="auto"/>
              </w:divBdr>
            </w:div>
            <w:div w:id="1864006112">
              <w:marLeft w:val="0"/>
              <w:marRight w:val="0"/>
              <w:marTop w:val="0"/>
              <w:marBottom w:val="0"/>
              <w:divBdr>
                <w:top w:val="none" w:sz="0" w:space="0" w:color="auto"/>
                <w:left w:val="none" w:sz="0" w:space="0" w:color="auto"/>
                <w:bottom w:val="none" w:sz="0" w:space="0" w:color="auto"/>
                <w:right w:val="none" w:sz="0" w:space="0" w:color="auto"/>
              </w:divBdr>
            </w:div>
            <w:div w:id="1877039655">
              <w:marLeft w:val="0"/>
              <w:marRight w:val="0"/>
              <w:marTop w:val="0"/>
              <w:marBottom w:val="0"/>
              <w:divBdr>
                <w:top w:val="none" w:sz="0" w:space="0" w:color="auto"/>
                <w:left w:val="none" w:sz="0" w:space="0" w:color="auto"/>
                <w:bottom w:val="none" w:sz="0" w:space="0" w:color="auto"/>
                <w:right w:val="none" w:sz="0" w:space="0" w:color="auto"/>
              </w:divBdr>
            </w:div>
            <w:div w:id="1877231013">
              <w:marLeft w:val="0"/>
              <w:marRight w:val="0"/>
              <w:marTop w:val="0"/>
              <w:marBottom w:val="0"/>
              <w:divBdr>
                <w:top w:val="none" w:sz="0" w:space="0" w:color="auto"/>
                <w:left w:val="none" w:sz="0" w:space="0" w:color="auto"/>
                <w:bottom w:val="none" w:sz="0" w:space="0" w:color="auto"/>
                <w:right w:val="none" w:sz="0" w:space="0" w:color="auto"/>
              </w:divBdr>
            </w:div>
            <w:div w:id="1878931094">
              <w:marLeft w:val="0"/>
              <w:marRight w:val="0"/>
              <w:marTop w:val="0"/>
              <w:marBottom w:val="0"/>
              <w:divBdr>
                <w:top w:val="none" w:sz="0" w:space="0" w:color="auto"/>
                <w:left w:val="none" w:sz="0" w:space="0" w:color="auto"/>
                <w:bottom w:val="none" w:sz="0" w:space="0" w:color="auto"/>
                <w:right w:val="none" w:sz="0" w:space="0" w:color="auto"/>
              </w:divBdr>
            </w:div>
            <w:div w:id="1881555595">
              <w:marLeft w:val="0"/>
              <w:marRight w:val="0"/>
              <w:marTop w:val="0"/>
              <w:marBottom w:val="0"/>
              <w:divBdr>
                <w:top w:val="none" w:sz="0" w:space="0" w:color="auto"/>
                <w:left w:val="none" w:sz="0" w:space="0" w:color="auto"/>
                <w:bottom w:val="none" w:sz="0" w:space="0" w:color="auto"/>
                <w:right w:val="none" w:sz="0" w:space="0" w:color="auto"/>
              </w:divBdr>
            </w:div>
            <w:div w:id="1884562212">
              <w:marLeft w:val="0"/>
              <w:marRight w:val="0"/>
              <w:marTop w:val="0"/>
              <w:marBottom w:val="0"/>
              <w:divBdr>
                <w:top w:val="none" w:sz="0" w:space="0" w:color="auto"/>
                <w:left w:val="none" w:sz="0" w:space="0" w:color="auto"/>
                <w:bottom w:val="none" w:sz="0" w:space="0" w:color="auto"/>
                <w:right w:val="none" w:sz="0" w:space="0" w:color="auto"/>
              </w:divBdr>
            </w:div>
            <w:div w:id="1887137833">
              <w:marLeft w:val="0"/>
              <w:marRight w:val="0"/>
              <w:marTop w:val="0"/>
              <w:marBottom w:val="0"/>
              <w:divBdr>
                <w:top w:val="none" w:sz="0" w:space="0" w:color="auto"/>
                <w:left w:val="none" w:sz="0" w:space="0" w:color="auto"/>
                <w:bottom w:val="none" w:sz="0" w:space="0" w:color="auto"/>
                <w:right w:val="none" w:sz="0" w:space="0" w:color="auto"/>
              </w:divBdr>
            </w:div>
            <w:div w:id="1894809145">
              <w:marLeft w:val="0"/>
              <w:marRight w:val="0"/>
              <w:marTop w:val="0"/>
              <w:marBottom w:val="0"/>
              <w:divBdr>
                <w:top w:val="none" w:sz="0" w:space="0" w:color="auto"/>
                <w:left w:val="none" w:sz="0" w:space="0" w:color="auto"/>
                <w:bottom w:val="none" w:sz="0" w:space="0" w:color="auto"/>
                <w:right w:val="none" w:sz="0" w:space="0" w:color="auto"/>
              </w:divBdr>
            </w:div>
            <w:div w:id="1907107902">
              <w:marLeft w:val="0"/>
              <w:marRight w:val="0"/>
              <w:marTop w:val="0"/>
              <w:marBottom w:val="0"/>
              <w:divBdr>
                <w:top w:val="none" w:sz="0" w:space="0" w:color="auto"/>
                <w:left w:val="none" w:sz="0" w:space="0" w:color="auto"/>
                <w:bottom w:val="none" w:sz="0" w:space="0" w:color="auto"/>
                <w:right w:val="none" w:sz="0" w:space="0" w:color="auto"/>
              </w:divBdr>
            </w:div>
            <w:div w:id="1908030976">
              <w:marLeft w:val="0"/>
              <w:marRight w:val="0"/>
              <w:marTop w:val="0"/>
              <w:marBottom w:val="0"/>
              <w:divBdr>
                <w:top w:val="none" w:sz="0" w:space="0" w:color="auto"/>
                <w:left w:val="none" w:sz="0" w:space="0" w:color="auto"/>
                <w:bottom w:val="none" w:sz="0" w:space="0" w:color="auto"/>
                <w:right w:val="none" w:sz="0" w:space="0" w:color="auto"/>
              </w:divBdr>
            </w:div>
            <w:div w:id="1908682007">
              <w:marLeft w:val="0"/>
              <w:marRight w:val="0"/>
              <w:marTop w:val="0"/>
              <w:marBottom w:val="0"/>
              <w:divBdr>
                <w:top w:val="none" w:sz="0" w:space="0" w:color="auto"/>
                <w:left w:val="none" w:sz="0" w:space="0" w:color="auto"/>
                <w:bottom w:val="none" w:sz="0" w:space="0" w:color="auto"/>
                <w:right w:val="none" w:sz="0" w:space="0" w:color="auto"/>
              </w:divBdr>
            </w:div>
            <w:div w:id="1916817548">
              <w:marLeft w:val="0"/>
              <w:marRight w:val="0"/>
              <w:marTop w:val="0"/>
              <w:marBottom w:val="0"/>
              <w:divBdr>
                <w:top w:val="none" w:sz="0" w:space="0" w:color="auto"/>
                <w:left w:val="none" w:sz="0" w:space="0" w:color="auto"/>
                <w:bottom w:val="none" w:sz="0" w:space="0" w:color="auto"/>
                <w:right w:val="none" w:sz="0" w:space="0" w:color="auto"/>
              </w:divBdr>
            </w:div>
            <w:div w:id="1919172016">
              <w:marLeft w:val="0"/>
              <w:marRight w:val="0"/>
              <w:marTop w:val="0"/>
              <w:marBottom w:val="0"/>
              <w:divBdr>
                <w:top w:val="none" w:sz="0" w:space="0" w:color="auto"/>
                <w:left w:val="none" w:sz="0" w:space="0" w:color="auto"/>
                <w:bottom w:val="none" w:sz="0" w:space="0" w:color="auto"/>
                <w:right w:val="none" w:sz="0" w:space="0" w:color="auto"/>
              </w:divBdr>
            </w:div>
            <w:div w:id="1919246233">
              <w:marLeft w:val="0"/>
              <w:marRight w:val="0"/>
              <w:marTop w:val="0"/>
              <w:marBottom w:val="0"/>
              <w:divBdr>
                <w:top w:val="none" w:sz="0" w:space="0" w:color="auto"/>
                <w:left w:val="none" w:sz="0" w:space="0" w:color="auto"/>
                <w:bottom w:val="none" w:sz="0" w:space="0" w:color="auto"/>
                <w:right w:val="none" w:sz="0" w:space="0" w:color="auto"/>
              </w:divBdr>
            </w:div>
            <w:div w:id="1923220654">
              <w:marLeft w:val="0"/>
              <w:marRight w:val="0"/>
              <w:marTop w:val="0"/>
              <w:marBottom w:val="0"/>
              <w:divBdr>
                <w:top w:val="none" w:sz="0" w:space="0" w:color="auto"/>
                <w:left w:val="none" w:sz="0" w:space="0" w:color="auto"/>
                <w:bottom w:val="none" w:sz="0" w:space="0" w:color="auto"/>
                <w:right w:val="none" w:sz="0" w:space="0" w:color="auto"/>
              </w:divBdr>
            </w:div>
            <w:div w:id="1932271641">
              <w:marLeft w:val="0"/>
              <w:marRight w:val="0"/>
              <w:marTop w:val="0"/>
              <w:marBottom w:val="0"/>
              <w:divBdr>
                <w:top w:val="none" w:sz="0" w:space="0" w:color="auto"/>
                <w:left w:val="none" w:sz="0" w:space="0" w:color="auto"/>
                <w:bottom w:val="none" w:sz="0" w:space="0" w:color="auto"/>
                <w:right w:val="none" w:sz="0" w:space="0" w:color="auto"/>
              </w:divBdr>
            </w:div>
            <w:div w:id="1934049941">
              <w:marLeft w:val="0"/>
              <w:marRight w:val="0"/>
              <w:marTop w:val="0"/>
              <w:marBottom w:val="0"/>
              <w:divBdr>
                <w:top w:val="none" w:sz="0" w:space="0" w:color="auto"/>
                <w:left w:val="none" w:sz="0" w:space="0" w:color="auto"/>
                <w:bottom w:val="none" w:sz="0" w:space="0" w:color="auto"/>
                <w:right w:val="none" w:sz="0" w:space="0" w:color="auto"/>
              </w:divBdr>
            </w:div>
            <w:div w:id="1938437443">
              <w:marLeft w:val="0"/>
              <w:marRight w:val="0"/>
              <w:marTop w:val="0"/>
              <w:marBottom w:val="0"/>
              <w:divBdr>
                <w:top w:val="none" w:sz="0" w:space="0" w:color="auto"/>
                <w:left w:val="none" w:sz="0" w:space="0" w:color="auto"/>
                <w:bottom w:val="none" w:sz="0" w:space="0" w:color="auto"/>
                <w:right w:val="none" w:sz="0" w:space="0" w:color="auto"/>
              </w:divBdr>
            </w:div>
            <w:div w:id="1940210132">
              <w:marLeft w:val="0"/>
              <w:marRight w:val="0"/>
              <w:marTop w:val="0"/>
              <w:marBottom w:val="0"/>
              <w:divBdr>
                <w:top w:val="none" w:sz="0" w:space="0" w:color="auto"/>
                <w:left w:val="none" w:sz="0" w:space="0" w:color="auto"/>
                <w:bottom w:val="none" w:sz="0" w:space="0" w:color="auto"/>
                <w:right w:val="none" w:sz="0" w:space="0" w:color="auto"/>
              </w:divBdr>
            </w:div>
            <w:div w:id="1940261005">
              <w:marLeft w:val="0"/>
              <w:marRight w:val="0"/>
              <w:marTop w:val="0"/>
              <w:marBottom w:val="0"/>
              <w:divBdr>
                <w:top w:val="none" w:sz="0" w:space="0" w:color="auto"/>
                <w:left w:val="none" w:sz="0" w:space="0" w:color="auto"/>
                <w:bottom w:val="none" w:sz="0" w:space="0" w:color="auto"/>
                <w:right w:val="none" w:sz="0" w:space="0" w:color="auto"/>
              </w:divBdr>
            </w:div>
            <w:div w:id="1941138905">
              <w:marLeft w:val="0"/>
              <w:marRight w:val="0"/>
              <w:marTop w:val="0"/>
              <w:marBottom w:val="0"/>
              <w:divBdr>
                <w:top w:val="none" w:sz="0" w:space="0" w:color="auto"/>
                <w:left w:val="none" w:sz="0" w:space="0" w:color="auto"/>
                <w:bottom w:val="none" w:sz="0" w:space="0" w:color="auto"/>
                <w:right w:val="none" w:sz="0" w:space="0" w:color="auto"/>
              </w:divBdr>
            </w:div>
            <w:div w:id="1941908247">
              <w:marLeft w:val="0"/>
              <w:marRight w:val="0"/>
              <w:marTop w:val="0"/>
              <w:marBottom w:val="0"/>
              <w:divBdr>
                <w:top w:val="none" w:sz="0" w:space="0" w:color="auto"/>
                <w:left w:val="none" w:sz="0" w:space="0" w:color="auto"/>
                <w:bottom w:val="none" w:sz="0" w:space="0" w:color="auto"/>
                <w:right w:val="none" w:sz="0" w:space="0" w:color="auto"/>
              </w:divBdr>
            </w:div>
            <w:div w:id="1942569591">
              <w:marLeft w:val="0"/>
              <w:marRight w:val="0"/>
              <w:marTop w:val="0"/>
              <w:marBottom w:val="0"/>
              <w:divBdr>
                <w:top w:val="none" w:sz="0" w:space="0" w:color="auto"/>
                <w:left w:val="none" w:sz="0" w:space="0" w:color="auto"/>
                <w:bottom w:val="none" w:sz="0" w:space="0" w:color="auto"/>
                <w:right w:val="none" w:sz="0" w:space="0" w:color="auto"/>
              </w:divBdr>
            </w:div>
            <w:div w:id="1943755289">
              <w:marLeft w:val="0"/>
              <w:marRight w:val="0"/>
              <w:marTop w:val="0"/>
              <w:marBottom w:val="0"/>
              <w:divBdr>
                <w:top w:val="none" w:sz="0" w:space="0" w:color="auto"/>
                <w:left w:val="none" w:sz="0" w:space="0" w:color="auto"/>
                <w:bottom w:val="none" w:sz="0" w:space="0" w:color="auto"/>
                <w:right w:val="none" w:sz="0" w:space="0" w:color="auto"/>
              </w:divBdr>
            </w:div>
            <w:div w:id="1944026302">
              <w:marLeft w:val="0"/>
              <w:marRight w:val="0"/>
              <w:marTop w:val="0"/>
              <w:marBottom w:val="0"/>
              <w:divBdr>
                <w:top w:val="none" w:sz="0" w:space="0" w:color="auto"/>
                <w:left w:val="none" w:sz="0" w:space="0" w:color="auto"/>
                <w:bottom w:val="none" w:sz="0" w:space="0" w:color="auto"/>
                <w:right w:val="none" w:sz="0" w:space="0" w:color="auto"/>
              </w:divBdr>
            </w:div>
            <w:div w:id="1947955059">
              <w:marLeft w:val="0"/>
              <w:marRight w:val="0"/>
              <w:marTop w:val="0"/>
              <w:marBottom w:val="0"/>
              <w:divBdr>
                <w:top w:val="none" w:sz="0" w:space="0" w:color="auto"/>
                <w:left w:val="none" w:sz="0" w:space="0" w:color="auto"/>
                <w:bottom w:val="none" w:sz="0" w:space="0" w:color="auto"/>
                <w:right w:val="none" w:sz="0" w:space="0" w:color="auto"/>
              </w:divBdr>
            </w:div>
            <w:div w:id="1956709411">
              <w:marLeft w:val="0"/>
              <w:marRight w:val="0"/>
              <w:marTop w:val="0"/>
              <w:marBottom w:val="0"/>
              <w:divBdr>
                <w:top w:val="none" w:sz="0" w:space="0" w:color="auto"/>
                <w:left w:val="none" w:sz="0" w:space="0" w:color="auto"/>
                <w:bottom w:val="none" w:sz="0" w:space="0" w:color="auto"/>
                <w:right w:val="none" w:sz="0" w:space="0" w:color="auto"/>
              </w:divBdr>
            </w:div>
            <w:div w:id="1958759348">
              <w:marLeft w:val="0"/>
              <w:marRight w:val="0"/>
              <w:marTop w:val="0"/>
              <w:marBottom w:val="0"/>
              <w:divBdr>
                <w:top w:val="none" w:sz="0" w:space="0" w:color="auto"/>
                <w:left w:val="none" w:sz="0" w:space="0" w:color="auto"/>
                <w:bottom w:val="none" w:sz="0" w:space="0" w:color="auto"/>
                <w:right w:val="none" w:sz="0" w:space="0" w:color="auto"/>
              </w:divBdr>
            </w:div>
            <w:div w:id="1959681134">
              <w:marLeft w:val="0"/>
              <w:marRight w:val="0"/>
              <w:marTop w:val="0"/>
              <w:marBottom w:val="0"/>
              <w:divBdr>
                <w:top w:val="none" w:sz="0" w:space="0" w:color="auto"/>
                <w:left w:val="none" w:sz="0" w:space="0" w:color="auto"/>
                <w:bottom w:val="none" w:sz="0" w:space="0" w:color="auto"/>
                <w:right w:val="none" w:sz="0" w:space="0" w:color="auto"/>
              </w:divBdr>
            </w:div>
            <w:div w:id="1966152245">
              <w:marLeft w:val="0"/>
              <w:marRight w:val="0"/>
              <w:marTop w:val="0"/>
              <w:marBottom w:val="0"/>
              <w:divBdr>
                <w:top w:val="none" w:sz="0" w:space="0" w:color="auto"/>
                <w:left w:val="none" w:sz="0" w:space="0" w:color="auto"/>
                <w:bottom w:val="none" w:sz="0" w:space="0" w:color="auto"/>
                <w:right w:val="none" w:sz="0" w:space="0" w:color="auto"/>
              </w:divBdr>
            </w:div>
            <w:div w:id="1968244077">
              <w:marLeft w:val="0"/>
              <w:marRight w:val="0"/>
              <w:marTop w:val="0"/>
              <w:marBottom w:val="0"/>
              <w:divBdr>
                <w:top w:val="none" w:sz="0" w:space="0" w:color="auto"/>
                <w:left w:val="none" w:sz="0" w:space="0" w:color="auto"/>
                <w:bottom w:val="none" w:sz="0" w:space="0" w:color="auto"/>
                <w:right w:val="none" w:sz="0" w:space="0" w:color="auto"/>
              </w:divBdr>
            </w:div>
            <w:div w:id="1968393174">
              <w:marLeft w:val="0"/>
              <w:marRight w:val="0"/>
              <w:marTop w:val="0"/>
              <w:marBottom w:val="0"/>
              <w:divBdr>
                <w:top w:val="none" w:sz="0" w:space="0" w:color="auto"/>
                <w:left w:val="none" w:sz="0" w:space="0" w:color="auto"/>
                <w:bottom w:val="none" w:sz="0" w:space="0" w:color="auto"/>
                <w:right w:val="none" w:sz="0" w:space="0" w:color="auto"/>
              </w:divBdr>
            </w:div>
            <w:div w:id="1970085970">
              <w:marLeft w:val="0"/>
              <w:marRight w:val="0"/>
              <w:marTop w:val="0"/>
              <w:marBottom w:val="0"/>
              <w:divBdr>
                <w:top w:val="none" w:sz="0" w:space="0" w:color="auto"/>
                <w:left w:val="none" w:sz="0" w:space="0" w:color="auto"/>
                <w:bottom w:val="none" w:sz="0" w:space="0" w:color="auto"/>
                <w:right w:val="none" w:sz="0" w:space="0" w:color="auto"/>
              </w:divBdr>
            </w:div>
            <w:div w:id="1971784006">
              <w:marLeft w:val="0"/>
              <w:marRight w:val="0"/>
              <w:marTop w:val="0"/>
              <w:marBottom w:val="0"/>
              <w:divBdr>
                <w:top w:val="none" w:sz="0" w:space="0" w:color="auto"/>
                <w:left w:val="none" w:sz="0" w:space="0" w:color="auto"/>
                <w:bottom w:val="none" w:sz="0" w:space="0" w:color="auto"/>
                <w:right w:val="none" w:sz="0" w:space="0" w:color="auto"/>
              </w:divBdr>
            </w:div>
            <w:div w:id="1975988875">
              <w:marLeft w:val="0"/>
              <w:marRight w:val="0"/>
              <w:marTop w:val="0"/>
              <w:marBottom w:val="0"/>
              <w:divBdr>
                <w:top w:val="none" w:sz="0" w:space="0" w:color="auto"/>
                <w:left w:val="none" w:sz="0" w:space="0" w:color="auto"/>
                <w:bottom w:val="none" w:sz="0" w:space="0" w:color="auto"/>
                <w:right w:val="none" w:sz="0" w:space="0" w:color="auto"/>
              </w:divBdr>
            </w:div>
            <w:div w:id="1977682527">
              <w:marLeft w:val="0"/>
              <w:marRight w:val="0"/>
              <w:marTop w:val="0"/>
              <w:marBottom w:val="0"/>
              <w:divBdr>
                <w:top w:val="none" w:sz="0" w:space="0" w:color="auto"/>
                <w:left w:val="none" w:sz="0" w:space="0" w:color="auto"/>
                <w:bottom w:val="none" w:sz="0" w:space="0" w:color="auto"/>
                <w:right w:val="none" w:sz="0" w:space="0" w:color="auto"/>
              </w:divBdr>
            </w:div>
            <w:div w:id="1982416729">
              <w:marLeft w:val="0"/>
              <w:marRight w:val="0"/>
              <w:marTop w:val="0"/>
              <w:marBottom w:val="0"/>
              <w:divBdr>
                <w:top w:val="none" w:sz="0" w:space="0" w:color="auto"/>
                <w:left w:val="none" w:sz="0" w:space="0" w:color="auto"/>
                <w:bottom w:val="none" w:sz="0" w:space="0" w:color="auto"/>
                <w:right w:val="none" w:sz="0" w:space="0" w:color="auto"/>
              </w:divBdr>
            </w:div>
            <w:div w:id="1984237229">
              <w:marLeft w:val="0"/>
              <w:marRight w:val="0"/>
              <w:marTop w:val="0"/>
              <w:marBottom w:val="0"/>
              <w:divBdr>
                <w:top w:val="none" w:sz="0" w:space="0" w:color="auto"/>
                <w:left w:val="none" w:sz="0" w:space="0" w:color="auto"/>
                <w:bottom w:val="none" w:sz="0" w:space="0" w:color="auto"/>
                <w:right w:val="none" w:sz="0" w:space="0" w:color="auto"/>
              </w:divBdr>
            </w:div>
            <w:div w:id="2000620221">
              <w:marLeft w:val="0"/>
              <w:marRight w:val="0"/>
              <w:marTop w:val="0"/>
              <w:marBottom w:val="0"/>
              <w:divBdr>
                <w:top w:val="none" w:sz="0" w:space="0" w:color="auto"/>
                <w:left w:val="none" w:sz="0" w:space="0" w:color="auto"/>
                <w:bottom w:val="none" w:sz="0" w:space="0" w:color="auto"/>
                <w:right w:val="none" w:sz="0" w:space="0" w:color="auto"/>
              </w:divBdr>
            </w:div>
            <w:div w:id="2001541525">
              <w:marLeft w:val="0"/>
              <w:marRight w:val="0"/>
              <w:marTop w:val="0"/>
              <w:marBottom w:val="0"/>
              <w:divBdr>
                <w:top w:val="none" w:sz="0" w:space="0" w:color="auto"/>
                <w:left w:val="none" w:sz="0" w:space="0" w:color="auto"/>
                <w:bottom w:val="none" w:sz="0" w:space="0" w:color="auto"/>
                <w:right w:val="none" w:sz="0" w:space="0" w:color="auto"/>
              </w:divBdr>
            </w:div>
            <w:div w:id="2003047172">
              <w:marLeft w:val="0"/>
              <w:marRight w:val="0"/>
              <w:marTop w:val="0"/>
              <w:marBottom w:val="0"/>
              <w:divBdr>
                <w:top w:val="none" w:sz="0" w:space="0" w:color="auto"/>
                <w:left w:val="none" w:sz="0" w:space="0" w:color="auto"/>
                <w:bottom w:val="none" w:sz="0" w:space="0" w:color="auto"/>
                <w:right w:val="none" w:sz="0" w:space="0" w:color="auto"/>
              </w:divBdr>
            </w:div>
            <w:div w:id="2013021594">
              <w:marLeft w:val="0"/>
              <w:marRight w:val="0"/>
              <w:marTop w:val="0"/>
              <w:marBottom w:val="0"/>
              <w:divBdr>
                <w:top w:val="none" w:sz="0" w:space="0" w:color="auto"/>
                <w:left w:val="none" w:sz="0" w:space="0" w:color="auto"/>
                <w:bottom w:val="none" w:sz="0" w:space="0" w:color="auto"/>
                <w:right w:val="none" w:sz="0" w:space="0" w:color="auto"/>
              </w:divBdr>
            </w:div>
            <w:div w:id="2015760728">
              <w:marLeft w:val="0"/>
              <w:marRight w:val="0"/>
              <w:marTop w:val="0"/>
              <w:marBottom w:val="0"/>
              <w:divBdr>
                <w:top w:val="none" w:sz="0" w:space="0" w:color="auto"/>
                <w:left w:val="none" w:sz="0" w:space="0" w:color="auto"/>
                <w:bottom w:val="none" w:sz="0" w:space="0" w:color="auto"/>
                <w:right w:val="none" w:sz="0" w:space="0" w:color="auto"/>
              </w:divBdr>
            </w:div>
            <w:div w:id="2017344402">
              <w:marLeft w:val="0"/>
              <w:marRight w:val="0"/>
              <w:marTop w:val="0"/>
              <w:marBottom w:val="0"/>
              <w:divBdr>
                <w:top w:val="none" w:sz="0" w:space="0" w:color="auto"/>
                <w:left w:val="none" w:sz="0" w:space="0" w:color="auto"/>
                <w:bottom w:val="none" w:sz="0" w:space="0" w:color="auto"/>
                <w:right w:val="none" w:sz="0" w:space="0" w:color="auto"/>
              </w:divBdr>
            </w:div>
            <w:div w:id="2019503425">
              <w:marLeft w:val="0"/>
              <w:marRight w:val="0"/>
              <w:marTop w:val="0"/>
              <w:marBottom w:val="0"/>
              <w:divBdr>
                <w:top w:val="none" w:sz="0" w:space="0" w:color="auto"/>
                <w:left w:val="none" w:sz="0" w:space="0" w:color="auto"/>
                <w:bottom w:val="none" w:sz="0" w:space="0" w:color="auto"/>
                <w:right w:val="none" w:sz="0" w:space="0" w:color="auto"/>
              </w:divBdr>
            </w:div>
            <w:div w:id="2022075609">
              <w:marLeft w:val="0"/>
              <w:marRight w:val="0"/>
              <w:marTop w:val="0"/>
              <w:marBottom w:val="0"/>
              <w:divBdr>
                <w:top w:val="none" w:sz="0" w:space="0" w:color="auto"/>
                <w:left w:val="none" w:sz="0" w:space="0" w:color="auto"/>
                <w:bottom w:val="none" w:sz="0" w:space="0" w:color="auto"/>
                <w:right w:val="none" w:sz="0" w:space="0" w:color="auto"/>
              </w:divBdr>
            </w:div>
            <w:div w:id="2023312494">
              <w:marLeft w:val="0"/>
              <w:marRight w:val="0"/>
              <w:marTop w:val="0"/>
              <w:marBottom w:val="0"/>
              <w:divBdr>
                <w:top w:val="none" w:sz="0" w:space="0" w:color="auto"/>
                <w:left w:val="none" w:sz="0" w:space="0" w:color="auto"/>
                <w:bottom w:val="none" w:sz="0" w:space="0" w:color="auto"/>
                <w:right w:val="none" w:sz="0" w:space="0" w:color="auto"/>
              </w:divBdr>
            </w:div>
            <w:div w:id="2023892843">
              <w:marLeft w:val="0"/>
              <w:marRight w:val="0"/>
              <w:marTop w:val="0"/>
              <w:marBottom w:val="0"/>
              <w:divBdr>
                <w:top w:val="none" w:sz="0" w:space="0" w:color="auto"/>
                <w:left w:val="none" w:sz="0" w:space="0" w:color="auto"/>
                <w:bottom w:val="none" w:sz="0" w:space="0" w:color="auto"/>
                <w:right w:val="none" w:sz="0" w:space="0" w:color="auto"/>
              </w:divBdr>
            </w:div>
            <w:div w:id="2026515361">
              <w:marLeft w:val="0"/>
              <w:marRight w:val="0"/>
              <w:marTop w:val="0"/>
              <w:marBottom w:val="0"/>
              <w:divBdr>
                <w:top w:val="none" w:sz="0" w:space="0" w:color="auto"/>
                <w:left w:val="none" w:sz="0" w:space="0" w:color="auto"/>
                <w:bottom w:val="none" w:sz="0" w:space="0" w:color="auto"/>
                <w:right w:val="none" w:sz="0" w:space="0" w:color="auto"/>
              </w:divBdr>
            </w:div>
            <w:div w:id="2039114302">
              <w:marLeft w:val="0"/>
              <w:marRight w:val="0"/>
              <w:marTop w:val="0"/>
              <w:marBottom w:val="0"/>
              <w:divBdr>
                <w:top w:val="none" w:sz="0" w:space="0" w:color="auto"/>
                <w:left w:val="none" w:sz="0" w:space="0" w:color="auto"/>
                <w:bottom w:val="none" w:sz="0" w:space="0" w:color="auto"/>
                <w:right w:val="none" w:sz="0" w:space="0" w:color="auto"/>
              </w:divBdr>
            </w:div>
            <w:div w:id="2045206132">
              <w:marLeft w:val="0"/>
              <w:marRight w:val="0"/>
              <w:marTop w:val="0"/>
              <w:marBottom w:val="0"/>
              <w:divBdr>
                <w:top w:val="none" w:sz="0" w:space="0" w:color="auto"/>
                <w:left w:val="none" w:sz="0" w:space="0" w:color="auto"/>
                <w:bottom w:val="none" w:sz="0" w:space="0" w:color="auto"/>
                <w:right w:val="none" w:sz="0" w:space="0" w:color="auto"/>
              </w:divBdr>
            </w:div>
            <w:div w:id="2045709206">
              <w:marLeft w:val="0"/>
              <w:marRight w:val="0"/>
              <w:marTop w:val="0"/>
              <w:marBottom w:val="0"/>
              <w:divBdr>
                <w:top w:val="none" w:sz="0" w:space="0" w:color="auto"/>
                <w:left w:val="none" w:sz="0" w:space="0" w:color="auto"/>
                <w:bottom w:val="none" w:sz="0" w:space="0" w:color="auto"/>
                <w:right w:val="none" w:sz="0" w:space="0" w:color="auto"/>
              </w:divBdr>
            </w:div>
            <w:div w:id="2047637905">
              <w:marLeft w:val="0"/>
              <w:marRight w:val="0"/>
              <w:marTop w:val="0"/>
              <w:marBottom w:val="0"/>
              <w:divBdr>
                <w:top w:val="none" w:sz="0" w:space="0" w:color="auto"/>
                <w:left w:val="none" w:sz="0" w:space="0" w:color="auto"/>
                <w:bottom w:val="none" w:sz="0" w:space="0" w:color="auto"/>
                <w:right w:val="none" w:sz="0" w:space="0" w:color="auto"/>
              </w:divBdr>
            </w:div>
            <w:div w:id="2048792025">
              <w:marLeft w:val="0"/>
              <w:marRight w:val="0"/>
              <w:marTop w:val="0"/>
              <w:marBottom w:val="0"/>
              <w:divBdr>
                <w:top w:val="none" w:sz="0" w:space="0" w:color="auto"/>
                <w:left w:val="none" w:sz="0" w:space="0" w:color="auto"/>
                <w:bottom w:val="none" w:sz="0" w:space="0" w:color="auto"/>
                <w:right w:val="none" w:sz="0" w:space="0" w:color="auto"/>
              </w:divBdr>
            </w:div>
            <w:div w:id="2050759710">
              <w:marLeft w:val="0"/>
              <w:marRight w:val="0"/>
              <w:marTop w:val="0"/>
              <w:marBottom w:val="0"/>
              <w:divBdr>
                <w:top w:val="none" w:sz="0" w:space="0" w:color="auto"/>
                <w:left w:val="none" w:sz="0" w:space="0" w:color="auto"/>
                <w:bottom w:val="none" w:sz="0" w:space="0" w:color="auto"/>
                <w:right w:val="none" w:sz="0" w:space="0" w:color="auto"/>
              </w:divBdr>
            </w:div>
            <w:div w:id="2057581729">
              <w:marLeft w:val="0"/>
              <w:marRight w:val="0"/>
              <w:marTop w:val="0"/>
              <w:marBottom w:val="0"/>
              <w:divBdr>
                <w:top w:val="none" w:sz="0" w:space="0" w:color="auto"/>
                <w:left w:val="none" w:sz="0" w:space="0" w:color="auto"/>
                <w:bottom w:val="none" w:sz="0" w:space="0" w:color="auto"/>
                <w:right w:val="none" w:sz="0" w:space="0" w:color="auto"/>
              </w:divBdr>
            </w:div>
            <w:div w:id="2058969275">
              <w:marLeft w:val="0"/>
              <w:marRight w:val="0"/>
              <w:marTop w:val="0"/>
              <w:marBottom w:val="0"/>
              <w:divBdr>
                <w:top w:val="none" w:sz="0" w:space="0" w:color="auto"/>
                <w:left w:val="none" w:sz="0" w:space="0" w:color="auto"/>
                <w:bottom w:val="none" w:sz="0" w:space="0" w:color="auto"/>
                <w:right w:val="none" w:sz="0" w:space="0" w:color="auto"/>
              </w:divBdr>
            </w:div>
            <w:div w:id="2061128001">
              <w:marLeft w:val="0"/>
              <w:marRight w:val="0"/>
              <w:marTop w:val="0"/>
              <w:marBottom w:val="0"/>
              <w:divBdr>
                <w:top w:val="none" w:sz="0" w:space="0" w:color="auto"/>
                <w:left w:val="none" w:sz="0" w:space="0" w:color="auto"/>
                <w:bottom w:val="none" w:sz="0" w:space="0" w:color="auto"/>
                <w:right w:val="none" w:sz="0" w:space="0" w:color="auto"/>
              </w:divBdr>
            </w:div>
            <w:div w:id="2061709861">
              <w:marLeft w:val="0"/>
              <w:marRight w:val="0"/>
              <w:marTop w:val="0"/>
              <w:marBottom w:val="0"/>
              <w:divBdr>
                <w:top w:val="none" w:sz="0" w:space="0" w:color="auto"/>
                <w:left w:val="none" w:sz="0" w:space="0" w:color="auto"/>
                <w:bottom w:val="none" w:sz="0" w:space="0" w:color="auto"/>
                <w:right w:val="none" w:sz="0" w:space="0" w:color="auto"/>
              </w:divBdr>
            </w:div>
            <w:div w:id="2065566505">
              <w:marLeft w:val="0"/>
              <w:marRight w:val="0"/>
              <w:marTop w:val="0"/>
              <w:marBottom w:val="0"/>
              <w:divBdr>
                <w:top w:val="none" w:sz="0" w:space="0" w:color="auto"/>
                <w:left w:val="none" w:sz="0" w:space="0" w:color="auto"/>
                <w:bottom w:val="none" w:sz="0" w:space="0" w:color="auto"/>
                <w:right w:val="none" w:sz="0" w:space="0" w:color="auto"/>
              </w:divBdr>
            </w:div>
            <w:div w:id="2066567595">
              <w:marLeft w:val="0"/>
              <w:marRight w:val="0"/>
              <w:marTop w:val="0"/>
              <w:marBottom w:val="0"/>
              <w:divBdr>
                <w:top w:val="none" w:sz="0" w:space="0" w:color="auto"/>
                <w:left w:val="none" w:sz="0" w:space="0" w:color="auto"/>
                <w:bottom w:val="none" w:sz="0" w:space="0" w:color="auto"/>
                <w:right w:val="none" w:sz="0" w:space="0" w:color="auto"/>
              </w:divBdr>
            </w:div>
            <w:div w:id="2069835838">
              <w:marLeft w:val="0"/>
              <w:marRight w:val="0"/>
              <w:marTop w:val="0"/>
              <w:marBottom w:val="0"/>
              <w:divBdr>
                <w:top w:val="none" w:sz="0" w:space="0" w:color="auto"/>
                <w:left w:val="none" w:sz="0" w:space="0" w:color="auto"/>
                <w:bottom w:val="none" w:sz="0" w:space="0" w:color="auto"/>
                <w:right w:val="none" w:sz="0" w:space="0" w:color="auto"/>
              </w:divBdr>
            </w:div>
            <w:div w:id="2071489489">
              <w:marLeft w:val="0"/>
              <w:marRight w:val="0"/>
              <w:marTop w:val="0"/>
              <w:marBottom w:val="0"/>
              <w:divBdr>
                <w:top w:val="none" w:sz="0" w:space="0" w:color="auto"/>
                <w:left w:val="none" w:sz="0" w:space="0" w:color="auto"/>
                <w:bottom w:val="none" w:sz="0" w:space="0" w:color="auto"/>
                <w:right w:val="none" w:sz="0" w:space="0" w:color="auto"/>
              </w:divBdr>
            </w:div>
            <w:div w:id="2078938544">
              <w:marLeft w:val="0"/>
              <w:marRight w:val="0"/>
              <w:marTop w:val="0"/>
              <w:marBottom w:val="0"/>
              <w:divBdr>
                <w:top w:val="none" w:sz="0" w:space="0" w:color="auto"/>
                <w:left w:val="none" w:sz="0" w:space="0" w:color="auto"/>
                <w:bottom w:val="none" w:sz="0" w:space="0" w:color="auto"/>
                <w:right w:val="none" w:sz="0" w:space="0" w:color="auto"/>
              </w:divBdr>
            </w:div>
            <w:div w:id="2087338828">
              <w:marLeft w:val="0"/>
              <w:marRight w:val="0"/>
              <w:marTop w:val="0"/>
              <w:marBottom w:val="0"/>
              <w:divBdr>
                <w:top w:val="none" w:sz="0" w:space="0" w:color="auto"/>
                <w:left w:val="none" w:sz="0" w:space="0" w:color="auto"/>
                <w:bottom w:val="none" w:sz="0" w:space="0" w:color="auto"/>
                <w:right w:val="none" w:sz="0" w:space="0" w:color="auto"/>
              </w:divBdr>
            </w:div>
            <w:div w:id="2091417184">
              <w:marLeft w:val="0"/>
              <w:marRight w:val="0"/>
              <w:marTop w:val="0"/>
              <w:marBottom w:val="0"/>
              <w:divBdr>
                <w:top w:val="none" w:sz="0" w:space="0" w:color="auto"/>
                <w:left w:val="none" w:sz="0" w:space="0" w:color="auto"/>
                <w:bottom w:val="none" w:sz="0" w:space="0" w:color="auto"/>
                <w:right w:val="none" w:sz="0" w:space="0" w:color="auto"/>
              </w:divBdr>
            </w:div>
            <w:div w:id="2093504358">
              <w:marLeft w:val="0"/>
              <w:marRight w:val="0"/>
              <w:marTop w:val="0"/>
              <w:marBottom w:val="0"/>
              <w:divBdr>
                <w:top w:val="none" w:sz="0" w:space="0" w:color="auto"/>
                <w:left w:val="none" w:sz="0" w:space="0" w:color="auto"/>
                <w:bottom w:val="none" w:sz="0" w:space="0" w:color="auto"/>
                <w:right w:val="none" w:sz="0" w:space="0" w:color="auto"/>
              </w:divBdr>
            </w:div>
            <w:div w:id="2093967057">
              <w:marLeft w:val="0"/>
              <w:marRight w:val="0"/>
              <w:marTop w:val="0"/>
              <w:marBottom w:val="0"/>
              <w:divBdr>
                <w:top w:val="none" w:sz="0" w:space="0" w:color="auto"/>
                <w:left w:val="none" w:sz="0" w:space="0" w:color="auto"/>
                <w:bottom w:val="none" w:sz="0" w:space="0" w:color="auto"/>
                <w:right w:val="none" w:sz="0" w:space="0" w:color="auto"/>
              </w:divBdr>
            </w:div>
            <w:div w:id="2098942947">
              <w:marLeft w:val="0"/>
              <w:marRight w:val="0"/>
              <w:marTop w:val="0"/>
              <w:marBottom w:val="0"/>
              <w:divBdr>
                <w:top w:val="none" w:sz="0" w:space="0" w:color="auto"/>
                <w:left w:val="none" w:sz="0" w:space="0" w:color="auto"/>
                <w:bottom w:val="none" w:sz="0" w:space="0" w:color="auto"/>
                <w:right w:val="none" w:sz="0" w:space="0" w:color="auto"/>
              </w:divBdr>
            </w:div>
            <w:div w:id="2102750703">
              <w:marLeft w:val="0"/>
              <w:marRight w:val="0"/>
              <w:marTop w:val="0"/>
              <w:marBottom w:val="0"/>
              <w:divBdr>
                <w:top w:val="none" w:sz="0" w:space="0" w:color="auto"/>
                <w:left w:val="none" w:sz="0" w:space="0" w:color="auto"/>
                <w:bottom w:val="none" w:sz="0" w:space="0" w:color="auto"/>
                <w:right w:val="none" w:sz="0" w:space="0" w:color="auto"/>
              </w:divBdr>
            </w:div>
            <w:div w:id="2109811566">
              <w:marLeft w:val="0"/>
              <w:marRight w:val="0"/>
              <w:marTop w:val="0"/>
              <w:marBottom w:val="0"/>
              <w:divBdr>
                <w:top w:val="none" w:sz="0" w:space="0" w:color="auto"/>
                <w:left w:val="none" w:sz="0" w:space="0" w:color="auto"/>
                <w:bottom w:val="none" w:sz="0" w:space="0" w:color="auto"/>
                <w:right w:val="none" w:sz="0" w:space="0" w:color="auto"/>
              </w:divBdr>
            </w:div>
            <w:div w:id="2114084065">
              <w:marLeft w:val="0"/>
              <w:marRight w:val="0"/>
              <w:marTop w:val="0"/>
              <w:marBottom w:val="0"/>
              <w:divBdr>
                <w:top w:val="none" w:sz="0" w:space="0" w:color="auto"/>
                <w:left w:val="none" w:sz="0" w:space="0" w:color="auto"/>
                <w:bottom w:val="none" w:sz="0" w:space="0" w:color="auto"/>
                <w:right w:val="none" w:sz="0" w:space="0" w:color="auto"/>
              </w:divBdr>
            </w:div>
            <w:div w:id="2115203162">
              <w:marLeft w:val="0"/>
              <w:marRight w:val="0"/>
              <w:marTop w:val="0"/>
              <w:marBottom w:val="0"/>
              <w:divBdr>
                <w:top w:val="none" w:sz="0" w:space="0" w:color="auto"/>
                <w:left w:val="none" w:sz="0" w:space="0" w:color="auto"/>
                <w:bottom w:val="none" w:sz="0" w:space="0" w:color="auto"/>
                <w:right w:val="none" w:sz="0" w:space="0" w:color="auto"/>
              </w:divBdr>
            </w:div>
            <w:div w:id="2126341015">
              <w:marLeft w:val="0"/>
              <w:marRight w:val="0"/>
              <w:marTop w:val="0"/>
              <w:marBottom w:val="0"/>
              <w:divBdr>
                <w:top w:val="none" w:sz="0" w:space="0" w:color="auto"/>
                <w:left w:val="none" w:sz="0" w:space="0" w:color="auto"/>
                <w:bottom w:val="none" w:sz="0" w:space="0" w:color="auto"/>
                <w:right w:val="none" w:sz="0" w:space="0" w:color="auto"/>
              </w:divBdr>
            </w:div>
            <w:div w:id="212677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26287">
      <w:bodyDiv w:val="1"/>
      <w:marLeft w:val="0"/>
      <w:marRight w:val="0"/>
      <w:marTop w:val="0"/>
      <w:marBottom w:val="0"/>
      <w:divBdr>
        <w:top w:val="none" w:sz="0" w:space="0" w:color="auto"/>
        <w:left w:val="none" w:sz="0" w:space="0" w:color="auto"/>
        <w:bottom w:val="none" w:sz="0" w:space="0" w:color="auto"/>
        <w:right w:val="none" w:sz="0" w:space="0" w:color="auto"/>
      </w:divBdr>
    </w:div>
    <w:div w:id="858930135">
      <w:bodyDiv w:val="1"/>
      <w:marLeft w:val="0"/>
      <w:marRight w:val="0"/>
      <w:marTop w:val="0"/>
      <w:marBottom w:val="0"/>
      <w:divBdr>
        <w:top w:val="none" w:sz="0" w:space="0" w:color="auto"/>
        <w:left w:val="none" w:sz="0" w:space="0" w:color="auto"/>
        <w:bottom w:val="none" w:sz="0" w:space="0" w:color="auto"/>
        <w:right w:val="none" w:sz="0" w:space="0" w:color="auto"/>
      </w:divBdr>
      <w:divsChild>
        <w:div w:id="116141052">
          <w:marLeft w:val="0"/>
          <w:marRight w:val="0"/>
          <w:marTop w:val="0"/>
          <w:marBottom w:val="0"/>
          <w:divBdr>
            <w:top w:val="none" w:sz="0" w:space="0" w:color="auto"/>
            <w:left w:val="none" w:sz="0" w:space="0" w:color="auto"/>
            <w:bottom w:val="none" w:sz="0" w:space="0" w:color="auto"/>
            <w:right w:val="none" w:sz="0" w:space="0" w:color="auto"/>
          </w:divBdr>
        </w:div>
        <w:div w:id="225185173">
          <w:marLeft w:val="0"/>
          <w:marRight w:val="0"/>
          <w:marTop w:val="0"/>
          <w:marBottom w:val="0"/>
          <w:divBdr>
            <w:top w:val="none" w:sz="0" w:space="0" w:color="auto"/>
            <w:left w:val="none" w:sz="0" w:space="0" w:color="auto"/>
            <w:bottom w:val="none" w:sz="0" w:space="0" w:color="auto"/>
            <w:right w:val="none" w:sz="0" w:space="0" w:color="auto"/>
          </w:divBdr>
        </w:div>
        <w:div w:id="486630256">
          <w:marLeft w:val="0"/>
          <w:marRight w:val="0"/>
          <w:marTop w:val="0"/>
          <w:marBottom w:val="0"/>
          <w:divBdr>
            <w:top w:val="none" w:sz="0" w:space="0" w:color="auto"/>
            <w:left w:val="none" w:sz="0" w:space="0" w:color="auto"/>
            <w:bottom w:val="none" w:sz="0" w:space="0" w:color="auto"/>
            <w:right w:val="none" w:sz="0" w:space="0" w:color="auto"/>
          </w:divBdr>
        </w:div>
        <w:div w:id="852693770">
          <w:marLeft w:val="0"/>
          <w:marRight w:val="0"/>
          <w:marTop w:val="0"/>
          <w:marBottom w:val="0"/>
          <w:divBdr>
            <w:top w:val="none" w:sz="0" w:space="0" w:color="auto"/>
            <w:left w:val="none" w:sz="0" w:space="0" w:color="auto"/>
            <w:bottom w:val="none" w:sz="0" w:space="0" w:color="auto"/>
            <w:right w:val="none" w:sz="0" w:space="0" w:color="auto"/>
          </w:divBdr>
        </w:div>
        <w:div w:id="1112439435">
          <w:marLeft w:val="0"/>
          <w:marRight w:val="0"/>
          <w:marTop w:val="0"/>
          <w:marBottom w:val="0"/>
          <w:divBdr>
            <w:top w:val="none" w:sz="0" w:space="0" w:color="auto"/>
            <w:left w:val="none" w:sz="0" w:space="0" w:color="auto"/>
            <w:bottom w:val="none" w:sz="0" w:space="0" w:color="auto"/>
            <w:right w:val="none" w:sz="0" w:space="0" w:color="auto"/>
          </w:divBdr>
        </w:div>
        <w:div w:id="1124036990">
          <w:marLeft w:val="0"/>
          <w:marRight w:val="0"/>
          <w:marTop w:val="0"/>
          <w:marBottom w:val="0"/>
          <w:divBdr>
            <w:top w:val="none" w:sz="0" w:space="0" w:color="auto"/>
            <w:left w:val="none" w:sz="0" w:space="0" w:color="auto"/>
            <w:bottom w:val="none" w:sz="0" w:space="0" w:color="auto"/>
            <w:right w:val="none" w:sz="0" w:space="0" w:color="auto"/>
          </w:divBdr>
        </w:div>
        <w:div w:id="1279292050">
          <w:marLeft w:val="0"/>
          <w:marRight w:val="0"/>
          <w:marTop w:val="0"/>
          <w:marBottom w:val="0"/>
          <w:divBdr>
            <w:top w:val="none" w:sz="0" w:space="0" w:color="auto"/>
            <w:left w:val="none" w:sz="0" w:space="0" w:color="auto"/>
            <w:bottom w:val="none" w:sz="0" w:space="0" w:color="auto"/>
            <w:right w:val="none" w:sz="0" w:space="0" w:color="auto"/>
          </w:divBdr>
        </w:div>
        <w:div w:id="1332566842">
          <w:marLeft w:val="0"/>
          <w:marRight w:val="0"/>
          <w:marTop w:val="0"/>
          <w:marBottom w:val="0"/>
          <w:divBdr>
            <w:top w:val="none" w:sz="0" w:space="0" w:color="auto"/>
            <w:left w:val="none" w:sz="0" w:space="0" w:color="auto"/>
            <w:bottom w:val="none" w:sz="0" w:space="0" w:color="auto"/>
            <w:right w:val="none" w:sz="0" w:space="0" w:color="auto"/>
          </w:divBdr>
        </w:div>
        <w:div w:id="1456479990">
          <w:marLeft w:val="0"/>
          <w:marRight w:val="0"/>
          <w:marTop w:val="0"/>
          <w:marBottom w:val="0"/>
          <w:divBdr>
            <w:top w:val="none" w:sz="0" w:space="0" w:color="auto"/>
            <w:left w:val="none" w:sz="0" w:space="0" w:color="auto"/>
            <w:bottom w:val="none" w:sz="0" w:space="0" w:color="auto"/>
            <w:right w:val="none" w:sz="0" w:space="0" w:color="auto"/>
          </w:divBdr>
        </w:div>
        <w:div w:id="1565797164">
          <w:marLeft w:val="0"/>
          <w:marRight w:val="0"/>
          <w:marTop w:val="0"/>
          <w:marBottom w:val="0"/>
          <w:divBdr>
            <w:top w:val="none" w:sz="0" w:space="0" w:color="auto"/>
            <w:left w:val="none" w:sz="0" w:space="0" w:color="auto"/>
            <w:bottom w:val="none" w:sz="0" w:space="0" w:color="auto"/>
            <w:right w:val="none" w:sz="0" w:space="0" w:color="auto"/>
          </w:divBdr>
        </w:div>
        <w:div w:id="1597791663">
          <w:marLeft w:val="0"/>
          <w:marRight w:val="0"/>
          <w:marTop w:val="0"/>
          <w:marBottom w:val="0"/>
          <w:divBdr>
            <w:top w:val="none" w:sz="0" w:space="0" w:color="auto"/>
            <w:left w:val="none" w:sz="0" w:space="0" w:color="auto"/>
            <w:bottom w:val="none" w:sz="0" w:space="0" w:color="auto"/>
            <w:right w:val="none" w:sz="0" w:space="0" w:color="auto"/>
          </w:divBdr>
        </w:div>
        <w:div w:id="1995865209">
          <w:marLeft w:val="0"/>
          <w:marRight w:val="0"/>
          <w:marTop w:val="0"/>
          <w:marBottom w:val="0"/>
          <w:divBdr>
            <w:top w:val="none" w:sz="0" w:space="0" w:color="auto"/>
            <w:left w:val="none" w:sz="0" w:space="0" w:color="auto"/>
            <w:bottom w:val="none" w:sz="0" w:space="0" w:color="auto"/>
            <w:right w:val="none" w:sz="0" w:space="0" w:color="auto"/>
          </w:divBdr>
        </w:div>
        <w:div w:id="2028671408">
          <w:marLeft w:val="0"/>
          <w:marRight w:val="0"/>
          <w:marTop w:val="0"/>
          <w:marBottom w:val="0"/>
          <w:divBdr>
            <w:top w:val="none" w:sz="0" w:space="0" w:color="auto"/>
            <w:left w:val="none" w:sz="0" w:space="0" w:color="auto"/>
            <w:bottom w:val="none" w:sz="0" w:space="0" w:color="auto"/>
            <w:right w:val="none" w:sz="0" w:space="0" w:color="auto"/>
          </w:divBdr>
        </w:div>
        <w:div w:id="2134398664">
          <w:marLeft w:val="0"/>
          <w:marRight w:val="0"/>
          <w:marTop w:val="0"/>
          <w:marBottom w:val="0"/>
          <w:divBdr>
            <w:top w:val="none" w:sz="0" w:space="0" w:color="auto"/>
            <w:left w:val="none" w:sz="0" w:space="0" w:color="auto"/>
            <w:bottom w:val="none" w:sz="0" w:space="0" w:color="auto"/>
            <w:right w:val="none" w:sz="0" w:space="0" w:color="auto"/>
          </w:divBdr>
        </w:div>
      </w:divsChild>
    </w:div>
    <w:div w:id="909535224">
      <w:bodyDiv w:val="1"/>
      <w:marLeft w:val="0"/>
      <w:marRight w:val="0"/>
      <w:marTop w:val="0"/>
      <w:marBottom w:val="0"/>
      <w:divBdr>
        <w:top w:val="none" w:sz="0" w:space="0" w:color="auto"/>
        <w:left w:val="none" w:sz="0" w:space="0" w:color="auto"/>
        <w:bottom w:val="none" w:sz="0" w:space="0" w:color="auto"/>
        <w:right w:val="none" w:sz="0" w:space="0" w:color="auto"/>
      </w:divBdr>
    </w:div>
    <w:div w:id="947274326">
      <w:bodyDiv w:val="1"/>
      <w:marLeft w:val="0"/>
      <w:marRight w:val="0"/>
      <w:marTop w:val="0"/>
      <w:marBottom w:val="0"/>
      <w:divBdr>
        <w:top w:val="none" w:sz="0" w:space="0" w:color="auto"/>
        <w:left w:val="none" w:sz="0" w:space="0" w:color="auto"/>
        <w:bottom w:val="none" w:sz="0" w:space="0" w:color="auto"/>
        <w:right w:val="none" w:sz="0" w:space="0" w:color="auto"/>
      </w:divBdr>
    </w:div>
    <w:div w:id="958027754">
      <w:bodyDiv w:val="1"/>
      <w:marLeft w:val="0"/>
      <w:marRight w:val="0"/>
      <w:marTop w:val="0"/>
      <w:marBottom w:val="0"/>
      <w:divBdr>
        <w:top w:val="none" w:sz="0" w:space="0" w:color="auto"/>
        <w:left w:val="none" w:sz="0" w:space="0" w:color="auto"/>
        <w:bottom w:val="none" w:sz="0" w:space="0" w:color="auto"/>
        <w:right w:val="none" w:sz="0" w:space="0" w:color="auto"/>
      </w:divBdr>
    </w:div>
    <w:div w:id="969361056">
      <w:bodyDiv w:val="1"/>
      <w:marLeft w:val="0"/>
      <w:marRight w:val="0"/>
      <w:marTop w:val="0"/>
      <w:marBottom w:val="0"/>
      <w:divBdr>
        <w:top w:val="none" w:sz="0" w:space="0" w:color="auto"/>
        <w:left w:val="none" w:sz="0" w:space="0" w:color="auto"/>
        <w:bottom w:val="none" w:sz="0" w:space="0" w:color="auto"/>
        <w:right w:val="none" w:sz="0" w:space="0" w:color="auto"/>
      </w:divBdr>
    </w:div>
    <w:div w:id="975450747">
      <w:bodyDiv w:val="1"/>
      <w:marLeft w:val="0"/>
      <w:marRight w:val="0"/>
      <w:marTop w:val="0"/>
      <w:marBottom w:val="0"/>
      <w:divBdr>
        <w:top w:val="none" w:sz="0" w:space="0" w:color="auto"/>
        <w:left w:val="none" w:sz="0" w:space="0" w:color="auto"/>
        <w:bottom w:val="none" w:sz="0" w:space="0" w:color="auto"/>
        <w:right w:val="none" w:sz="0" w:space="0" w:color="auto"/>
      </w:divBdr>
    </w:div>
    <w:div w:id="1001658257">
      <w:bodyDiv w:val="1"/>
      <w:marLeft w:val="0"/>
      <w:marRight w:val="0"/>
      <w:marTop w:val="0"/>
      <w:marBottom w:val="0"/>
      <w:divBdr>
        <w:top w:val="none" w:sz="0" w:space="0" w:color="auto"/>
        <w:left w:val="none" w:sz="0" w:space="0" w:color="auto"/>
        <w:bottom w:val="none" w:sz="0" w:space="0" w:color="auto"/>
        <w:right w:val="none" w:sz="0" w:space="0" w:color="auto"/>
      </w:divBdr>
      <w:divsChild>
        <w:div w:id="1367440928">
          <w:marLeft w:val="0"/>
          <w:marRight w:val="0"/>
          <w:marTop w:val="0"/>
          <w:marBottom w:val="0"/>
          <w:divBdr>
            <w:top w:val="none" w:sz="0" w:space="0" w:color="auto"/>
            <w:left w:val="none" w:sz="0" w:space="0" w:color="auto"/>
            <w:bottom w:val="none" w:sz="0" w:space="0" w:color="auto"/>
            <w:right w:val="none" w:sz="0" w:space="0" w:color="auto"/>
          </w:divBdr>
        </w:div>
      </w:divsChild>
    </w:div>
    <w:div w:id="1022973036">
      <w:bodyDiv w:val="1"/>
      <w:marLeft w:val="0"/>
      <w:marRight w:val="0"/>
      <w:marTop w:val="0"/>
      <w:marBottom w:val="0"/>
      <w:divBdr>
        <w:top w:val="none" w:sz="0" w:space="0" w:color="auto"/>
        <w:left w:val="none" w:sz="0" w:space="0" w:color="auto"/>
        <w:bottom w:val="none" w:sz="0" w:space="0" w:color="auto"/>
        <w:right w:val="none" w:sz="0" w:space="0" w:color="auto"/>
      </w:divBdr>
    </w:div>
    <w:div w:id="1194153274">
      <w:bodyDiv w:val="1"/>
      <w:marLeft w:val="0"/>
      <w:marRight w:val="0"/>
      <w:marTop w:val="0"/>
      <w:marBottom w:val="0"/>
      <w:divBdr>
        <w:top w:val="none" w:sz="0" w:space="0" w:color="auto"/>
        <w:left w:val="none" w:sz="0" w:space="0" w:color="auto"/>
        <w:bottom w:val="none" w:sz="0" w:space="0" w:color="auto"/>
        <w:right w:val="none" w:sz="0" w:space="0" w:color="auto"/>
      </w:divBdr>
    </w:div>
    <w:div w:id="1209613386">
      <w:bodyDiv w:val="1"/>
      <w:marLeft w:val="0"/>
      <w:marRight w:val="0"/>
      <w:marTop w:val="0"/>
      <w:marBottom w:val="0"/>
      <w:divBdr>
        <w:top w:val="none" w:sz="0" w:space="0" w:color="auto"/>
        <w:left w:val="none" w:sz="0" w:space="0" w:color="auto"/>
        <w:bottom w:val="none" w:sz="0" w:space="0" w:color="auto"/>
        <w:right w:val="none" w:sz="0" w:space="0" w:color="auto"/>
      </w:divBdr>
    </w:div>
    <w:div w:id="1216694696">
      <w:bodyDiv w:val="1"/>
      <w:marLeft w:val="0"/>
      <w:marRight w:val="0"/>
      <w:marTop w:val="0"/>
      <w:marBottom w:val="0"/>
      <w:divBdr>
        <w:top w:val="none" w:sz="0" w:space="0" w:color="auto"/>
        <w:left w:val="none" w:sz="0" w:space="0" w:color="auto"/>
        <w:bottom w:val="none" w:sz="0" w:space="0" w:color="auto"/>
        <w:right w:val="none" w:sz="0" w:space="0" w:color="auto"/>
      </w:divBdr>
    </w:div>
    <w:div w:id="1278755641">
      <w:bodyDiv w:val="1"/>
      <w:marLeft w:val="0"/>
      <w:marRight w:val="0"/>
      <w:marTop w:val="0"/>
      <w:marBottom w:val="0"/>
      <w:divBdr>
        <w:top w:val="none" w:sz="0" w:space="0" w:color="auto"/>
        <w:left w:val="none" w:sz="0" w:space="0" w:color="auto"/>
        <w:bottom w:val="none" w:sz="0" w:space="0" w:color="auto"/>
        <w:right w:val="none" w:sz="0" w:space="0" w:color="auto"/>
      </w:divBdr>
    </w:div>
    <w:div w:id="1285770388">
      <w:bodyDiv w:val="1"/>
      <w:marLeft w:val="0"/>
      <w:marRight w:val="0"/>
      <w:marTop w:val="0"/>
      <w:marBottom w:val="0"/>
      <w:divBdr>
        <w:top w:val="none" w:sz="0" w:space="0" w:color="auto"/>
        <w:left w:val="none" w:sz="0" w:space="0" w:color="auto"/>
        <w:bottom w:val="none" w:sz="0" w:space="0" w:color="auto"/>
        <w:right w:val="none" w:sz="0" w:space="0" w:color="auto"/>
      </w:divBdr>
    </w:div>
    <w:div w:id="1297876258">
      <w:bodyDiv w:val="1"/>
      <w:marLeft w:val="0"/>
      <w:marRight w:val="0"/>
      <w:marTop w:val="0"/>
      <w:marBottom w:val="0"/>
      <w:divBdr>
        <w:top w:val="none" w:sz="0" w:space="0" w:color="auto"/>
        <w:left w:val="none" w:sz="0" w:space="0" w:color="auto"/>
        <w:bottom w:val="none" w:sz="0" w:space="0" w:color="auto"/>
        <w:right w:val="none" w:sz="0" w:space="0" w:color="auto"/>
      </w:divBdr>
    </w:div>
    <w:div w:id="1313634128">
      <w:bodyDiv w:val="1"/>
      <w:marLeft w:val="0"/>
      <w:marRight w:val="0"/>
      <w:marTop w:val="0"/>
      <w:marBottom w:val="0"/>
      <w:divBdr>
        <w:top w:val="none" w:sz="0" w:space="0" w:color="auto"/>
        <w:left w:val="none" w:sz="0" w:space="0" w:color="auto"/>
        <w:bottom w:val="none" w:sz="0" w:space="0" w:color="auto"/>
        <w:right w:val="none" w:sz="0" w:space="0" w:color="auto"/>
      </w:divBdr>
    </w:div>
    <w:div w:id="1346444847">
      <w:bodyDiv w:val="1"/>
      <w:marLeft w:val="0"/>
      <w:marRight w:val="0"/>
      <w:marTop w:val="0"/>
      <w:marBottom w:val="0"/>
      <w:divBdr>
        <w:top w:val="none" w:sz="0" w:space="0" w:color="auto"/>
        <w:left w:val="none" w:sz="0" w:space="0" w:color="auto"/>
        <w:bottom w:val="none" w:sz="0" w:space="0" w:color="auto"/>
        <w:right w:val="none" w:sz="0" w:space="0" w:color="auto"/>
      </w:divBdr>
    </w:div>
    <w:div w:id="1372605533">
      <w:bodyDiv w:val="1"/>
      <w:marLeft w:val="0"/>
      <w:marRight w:val="0"/>
      <w:marTop w:val="0"/>
      <w:marBottom w:val="0"/>
      <w:divBdr>
        <w:top w:val="none" w:sz="0" w:space="0" w:color="auto"/>
        <w:left w:val="none" w:sz="0" w:space="0" w:color="auto"/>
        <w:bottom w:val="none" w:sz="0" w:space="0" w:color="auto"/>
        <w:right w:val="none" w:sz="0" w:space="0" w:color="auto"/>
      </w:divBdr>
    </w:div>
    <w:div w:id="1413313217">
      <w:bodyDiv w:val="1"/>
      <w:marLeft w:val="0"/>
      <w:marRight w:val="0"/>
      <w:marTop w:val="0"/>
      <w:marBottom w:val="0"/>
      <w:divBdr>
        <w:top w:val="none" w:sz="0" w:space="0" w:color="auto"/>
        <w:left w:val="none" w:sz="0" w:space="0" w:color="auto"/>
        <w:bottom w:val="none" w:sz="0" w:space="0" w:color="auto"/>
        <w:right w:val="none" w:sz="0" w:space="0" w:color="auto"/>
      </w:divBdr>
    </w:div>
    <w:div w:id="1421215578">
      <w:bodyDiv w:val="1"/>
      <w:marLeft w:val="0"/>
      <w:marRight w:val="0"/>
      <w:marTop w:val="0"/>
      <w:marBottom w:val="0"/>
      <w:divBdr>
        <w:top w:val="none" w:sz="0" w:space="0" w:color="auto"/>
        <w:left w:val="none" w:sz="0" w:space="0" w:color="auto"/>
        <w:bottom w:val="none" w:sz="0" w:space="0" w:color="auto"/>
        <w:right w:val="none" w:sz="0" w:space="0" w:color="auto"/>
      </w:divBdr>
    </w:div>
    <w:div w:id="1462529517">
      <w:bodyDiv w:val="1"/>
      <w:marLeft w:val="0"/>
      <w:marRight w:val="0"/>
      <w:marTop w:val="0"/>
      <w:marBottom w:val="0"/>
      <w:divBdr>
        <w:top w:val="none" w:sz="0" w:space="0" w:color="auto"/>
        <w:left w:val="none" w:sz="0" w:space="0" w:color="auto"/>
        <w:bottom w:val="none" w:sz="0" w:space="0" w:color="auto"/>
        <w:right w:val="none" w:sz="0" w:space="0" w:color="auto"/>
      </w:divBdr>
    </w:div>
    <w:div w:id="1493064816">
      <w:bodyDiv w:val="1"/>
      <w:marLeft w:val="0"/>
      <w:marRight w:val="0"/>
      <w:marTop w:val="0"/>
      <w:marBottom w:val="0"/>
      <w:divBdr>
        <w:top w:val="none" w:sz="0" w:space="0" w:color="auto"/>
        <w:left w:val="none" w:sz="0" w:space="0" w:color="auto"/>
        <w:bottom w:val="none" w:sz="0" w:space="0" w:color="auto"/>
        <w:right w:val="none" w:sz="0" w:space="0" w:color="auto"/>
      </w:divBdr>
      <w:divsChild>
        <w:div w:id="352269580">
          <w:marLeft w:val="0"/>
          <w:marRight w:val="0"/>
          <w:marTop w:val="0"/>
          <w:marBottom w:val="0"/>
          <w:divBdr>
            <w:top w:val="none" w:sz="0" w:space="0" w:color="auto"/>
            <w:left w:val="none" w:sz="0" w:space="0" w:color="auto"/>
            <w:bottom w:val="none" w:sz="0" w:space="0" w:color="auto"/>
            <w:right w:val="none" w:sz="0" w:space="0" w:color="auto"/>
          </w:divBdr>
        </w:div>
        <w:div w:id="366486002">
          <w:marLeft w:val="0"/>
          <w:marRight w:val="0"/>
          <w:marTop w:val="0"/>
          <w:marBottom w:val="0"/>
          <w:divBdr>
            <w:top w:val="none" w:sz="0" w:space="0" w:color="auto"/>
            <w:left w:val="none" w:sz="0" w:space="0" w:color="auto"/>
            <w:bottom w:val="none" w:sz="0" w:space="0" w:color="auto"/>
            <w:right w:val="none" w:sz="0" w:space="0" w:color="auto"/>
          </w:divBdr>
        </w:div>
        <w:div w:id="389351493">
          <w:marLeft w:val="0"/>
          <w:marRight w:val="0"/>
          <w:marTop w:val="0"/>
          <w:marBottom w:val="0"/>
          <w:divBdr>
            <w:top w:val="none" w:sz="0" w:space="0" w:color="auto"/>
            <w:left w:val="none" w:sz="0" w:space="0" w:color="auto"/>
            <w:bottom w:val="none" w:sz="0" w:space="0" w:color="auto"/>
            <w:right w:val="none" w:sz="0" w:space="0" w:color="auto"/>
          </w:divBdr>
        </w:div>
        <w:div w:id="408960622">
          <w:marLeft w:val="0"/>
          <w:marRight w:val="0"/>
          <w:marTop w:val="0"/>
          <w:marBottom w:val="0"/>
          <w:divBdr>
            <w:top w:val="none" w:sz="0" w:space="0" w:color="auto"/>
            <w:left w:val="none" w:sz="0" w:space="0" w:color="auto"/>
            <w:bottom w:val="none" w:sz="0" w:space="0" w:color="auto"/>
            <w:right w:val="none" w:sz="0" w:space="0" w:color="auto"/>
          </w:divBdr>
        </w:div>
        <w:div w:id="570389527">
          <w:marLeft w:val="0"/>
          <w:marRight w:val="0"/>
          <w:marTop w:val="0"/>
          <w:marBottom w:val="0"/>
          <w:divBdr>
            <w:top w:val="none" w:sz="0" w:space="0" w:color="auto"/>
            <w:left w:val="none" w:sz="0" w:space="0" w:color="auto"/>
            <w:bottom w:val="none" w:sz="0" w:space="0" w:color="auto"/>
            <w:right w:val="none" w:sz="0" w:space="0" w:color="auto"/>
          </w:divBdr>
        </w:div>
        <w:div w:id="682051514">
          <w:marLeft w:val="0"/>
          <w:marRight w:val="0"/>
          <w:marTop w:val="0"/>
          <w:marBottom w:val="0"/>
          <w:divBdr>
            <w:top w:val="none" w:sz="0" w:space="0" w:color="auto"/>
            <w:left w:val="none" w:sz="0" w:space="0" w:color="auto"/>
            <w:bottom w:val="none" w:sz="0" w:space="0" w:color="auto"/>
            <w:right w:val="none" w:sz="0" w:space="0" w:color="auto"/>
          </w:divBdr>
        </w:div>
        <w:div w:id="758788805">
          <w:marLeft w:val="0"/>
          <w:marRight w:val="0"/>
          <w:marTop w:val="0"/>
          <w:marBottom w:val="0"/>
          <w:divBdr>
            <w:top w:val="none" w:sz="0" w:space="0" w:color="auto"/>
            <w:left w:val="none" w:sz="0" w:space="0" w:color="auto"/>
            <w:bottom w:val="none" w:sz="0" w:space="0" w:color="auto"/>
            <w:right w:val="none" w:sz="0" w:space="0" w:color="auto"/>
          </w:divBdr>
        </w:div>
        <w:div w:id="988823785">
          <w:marLeft w:val="0"/>
          <w:marRight w:val="0"/>
          <w:marTop w:val="0"/>
          <w:marBottom w:val="0"/>
          <w:divBdr>
            <w:top w:val="none" w:sz="0" w:space="0" w:color="auto"/>
            <w:left w:val="none" w:sz="0" w:space="0" w:color="auto"/>
            <w:bottom w:val="none" w:sz="0" w:space="0" w:color="auto"/>
            <w:right w:val="none" w:sz="0" w:space="0" w:color="auto"/>
          </w:divBdr>
        </w:div>
        <w:div w:id="1072629531">
          <w:marLeft w:val="0"/>
          <w:marRight w:val="0"/>
          <w:marTop w:val="0"/>
          <w:marBottom w:val="0"/>
          <w:divBdr>
            <w:top w:val="none" w:sz="0" w:space="0" w:color="auto"/>
            <w:left w:val="none" w:sz="0" w:space="0" w:color="auto"/>
            <w:bottom w:val="none" w:sz="0" w:space="0" w:color="auto"/>
            <w:right w:val="none" w:sz="0" w:space="0" w:color="auto"/>
          </w:divBdr>
        </w:div>
        <w:div w:id="1216425611">
          <w:marLeft w:val="0"/>
          <w:marRight w:val="0"/>
          <w:marTop w:val="0"/>
          <w:marBottom w:val="0"/>
          <w:divBdr>
            <w:top w:val="none" w:sz="0" w:space="0" w:color="auto"/>
            <w:left w:val="none" w:sz="0" w:space="0" w:color="auto"/>
            <w:bottom w:val="none" w:sz="0" w:space="0" w:color="auto"/>
            <w:right w:val="none" w:sz="0" w:space="0" w:color="auto"/>
          </w:divBdr>
        </w:div>
        <w:div w:id="1359157697">
          <w:marLeft w:val="0"/>
          <w:marRight w:val="0"/>
          <w:marTop w:val="0"/>
          <w:marBottom w:val="0"/>
          <w:divBdr>
            <w:top w:val="none" w:sz="0" w:space="0" w:color="auto"/>
            <w:left w:val="none" w:sz="0" w:space="0" w:color="auto"/>
            <w:bottom w:val="none" w:sz="0" w:space="0" w:color="auto"/>
            <w:right w:val="none" w:sz="0" w:space="0" w:color="auto"/>
          </w:divBdr>
        </w:div>
        <w:div w:id="1404251797">
          <w:marLeft w:val="0"/>
          <w:marRight w:val="0"/>
          <w:marTop w:val="0"/>
          <w:marBottom w:val="0"/>
          <w:divBdr>
            <w:top w:val="none" w:sz="0" w:space="0" w:color="auto"/>
            <w:left w:val="none" w:sz="0" w:space="0" w:color="auto"/>
            <w:bottom w:val="none" w:sz="0" w:space="0" w:color="auto"/>
            <w:right w:val="none" w:sz="0" w:space="0" w:color="auto"/>
          </w:divBdr>
        </w:div>
        <w:div w:id="1449664159">
          <w:marLeft w:val="0"/>
          <w:marRight w:val="0"/>
          <w:marTop w:val="0"/>
          <w:marBottom w:val="0"/>
          <w:divBdr>
            <w:top w:val="none" w:sz="0" w:space="0" w:color="auto"/>
            <w:left w:val="none" w:sz="0" w:space="0" w:color="auto"/>
            <w:bottom w:val="none" w:sz="0" w:space="0" w:color="auto"/>
            <w:right w:val="none" w:sz="0" w:space="0" w:color="auto"/>
          </w:divBdr>
        </w:div>
        <w:div w:id="1519154438">
          <w:marLeft w:val="0"/>
          <w:marRight w:val="0"/>
          <w:marTop w:val="0"/>
          <w:marBottom w:val="0"/>
          <w:divBdr>
            <w:top w:val="none" w:sz="0" w:space="0" w:color="auto"/>
            <w:left w:val="none" w:sz="0" w:space="0" w:color="auto"/>
            <w:bottom w:val="none" w:sz="0" w:space="0" w:color="auto"/>
            <w:right w:val="none" w:sz="0" w:space="0" w:color="auto"/>
          </w:divBdr>
        </w:div>
        <w:div w:id="1631548037">
          <w:marLeft w:val="0"/>
          <w:marRight w:val="0"/>
          <w:marTop w:val="0"/>
          <w:marBottom w:val="0"/>
          <w:divBdr>
            <w:top w:val="none" w:sz="0" w:space="0" w:color="auto"/>
            <w:left w:val="none" w:sz="0" w:space="0" w:color="auto"/>
            <w:bottom w:val="none" w:sz="0" w:space="0" w:color="auto"/>
            <w:right w:val="none" w:sz="0" w:space="0" w:color="auto"/>
          </w:divBdr>
        </w:div>
        <w:div w:id="1940142326">
          <w:marLeft w:val="0"/>
          <w:marRight w:val="0"/>
          <w:marTop w:val="0"/>
          <w:marBottom w:val="0"/>
          <w:divBdr>
            <w:top w:val="none" w:sz="0" w:space="0" w:color="auto"/>
            <w:left w:val="none" w:sz="0" w:space="0" w:color="auto"/>
            <w:bottom w:val="none" w:sz="0" w:space="0" w:color="auto"/>
            <w:right w:val="none" w:sz="0" w:space="0" w:color="auto"/>
          </w:divBdr>
        </w:div>
        <w:div w:id="2080251331">
          <w:marLeft w:val="0"/>
          <w:marRight w:val="0"/>
          <w:marTop w:val="0"/>
          <w:marBottom w:val="0"/>
          <w:divBdr>
            <w:top w:val="none" w:sz="0" w:space="0" w:color="auto"/>
            <w:left w:val="none" w:sz="0" w:space="0" w:color="auto"/>
            <w:bottom w:val="none" w:sz="0" w:space="0" w:color="auto"/>
            <w:right w:val="none" w:sz="0" w:space="0" w:color="auto"/>
          </w:divBdr>
        </w:div>
      </w:divsChild>
    </w:div>
    <w:div w:id="1494755490">
      <w:bodyDiv w:val="1"/>
      <w:marLeft w:val="0"/>
      <w:marRight w:val="0"/>
      <w:marTop w:val="0"/>
      <w:marBottom w:val="0"/>
      <w:divBdr>
        <w:top w:val="none" w:sz="0" w:space="0" w:color="auto"/>
        <w:left w:val="none" w:sz="0" w:space="0" w:color="auto"/>
        <w:bottom w:val="none" w:sz="0" w:space="0" w:color="auto"/>
        <w:right w:val="none" w:sz="0" w:space="0" w:color="auto"/>
      </w:divBdr>
    </w:div>
    <w:div w:id="1527014989">
      <w:bodyDiv w:val="1"/>
      <w:marLeft w:val="0"/>
      <w:marRight w:val="0"/>
      <w:marTop w:val="0"/>
      <w:marBottom w:val="0"/>
      <w:divBdr>
        <w:top w:val="none" w:sz="0" w:space="0" w:color="auto"/>
        <w:left w:val="none" w:sz="0" w:space="0" w:color="auto"/>
        <w:bottom w:val="none" w:sz="0" w:space="0" w:color="auto"/>
        <w:right w:val="none" w:sz="0" w:space="0" w:color="auto"/>
      </w:divBdr>
    </w:div>
    <w:div w:id="1586722954">
      <w:bodyDiv w:val="1"/>
      <w:marLeft w:val="0"/>
      <w:marRight w:val="0"/>
      <w:marTop w:val="0"/>
      <w:marBottom w:val="0"/>
      <w:divBdr>
        <w:top w:val="none" w:sz="0" w:space="0" w:color="auto"/>
        <w:left w:val="none" w:sz="0" w:space="0" w:color="auto"/>
        <w:bottom w:val="none" w:sz="0" w:space="0" w:color="auto"/>
        <w:right w:val="none" w:sz="0" w:space="0" w:color="auto"/>
      </w:divBdr>
    </w:div>
    <w:div w:id="1644114934">
      <w:bodyDiv w:val="1"/>
      <w:marLeft w:val="0"/>
      <w:marRight w:val="0"/>
      <w:marTop w:val="0"/>
      <w:marBottom w:val="0"/>
      <w:divBdr>
        <w:top w:val="none" w:sz="0" w:space="0" w:color="auto"/>
        <w:left w:val="none" w:sz="0" w:space="0" w:color="auto"/>
        <w:bottom w:val="none" w:sz="0" w:space="0" w:color="auto"/>
        <w:right w:val="none" w:sz="0" w:space="0" w:color="auto"/>
      </w:divBdr>
      <w:divsChild>
        <w:div w:id="1495150398">
          <w:marLeft w:val="0"/>
          <w:marRight w:val="0"/>
          <w:marTop w:val="0"/>
          <w:marBottom w:val="0"/>
          <w:divBdr>
            <w:top w:val="none" w:sz="0" w:space="0" w:color="auto"/>
            <w:left w:val="none" w:sz="0" w:space="0" w:color="auto"/>
            <w:bottom w:val="none" w:sz="0" w:space="0" w:color="auto"/>
            <w:right w:val="none" w:sz="0" w:space="0" w:color="auto"/>
          </w:divBdr>
        </w:div>
      </w:divsChild>
    </w:div>
    <w:div w:id="1649554553">
      <w:bodyDiv w:val="1"/>
      <w:marLeft w:val="0"/>
      <w:marRight w:val="0"/>
      <w:marTop w:val="0"/>
      <w:marBottom w:val="0"/>
      <w:divBdr>
        <w:top w:val="none" w:sz="0" w:space="0" w:color="auto"/>
        <w:left w:val="none" w:sz="0" w:space="0" w:color="auto"/>
        <w:bottom w:val="none" w:sz="0" w:space="0" w:color="auto"/>
        <w:right w:val="none" w:sz="0" w:space="0" w:color="auto"/>
      </w:divBdr>
    </w:div>
    <w:div w:id="1663777628">
      <w:bodyDiv w:val="1"/>
      <w:marLeft w:val="0"/>
      <w:marRight w:val="0"/>
      <w:marTop w:val="0"/>
      <w:marBottom w:val="0"/>
      <w:divBdr>
        <w:top w:val="none" w:sz="0" w:space="0" w:color="auto"/>
        <w:left w:val="none" w:sz="0" w:space="0" w:color="auto"/>
        <w:bottom w:val="none" w:sz="0" w:space="0" w:color="auto"/>
        <w:right w:val="none" w:sz="0" w:space="0" w:color="auto"/>
      </w:divBdr>
      <w:divsChild>
        <w:div w:id="926767386">
          <w:marLeft w:val="0"/>
          <w:marRight w:val="0"/>
          <w:marTop w:val="0"/>
          <w:marBottom w:val="0"/>
          <w:divBdr>
            <w:top w:val="none" w:sz="0" w:space="0" w:color="auto"/>
            <w:left w:val="none" w:sz="0" w:space="0" w:color="auto"/>
            <w:bottom w:val="none" w:sz="0" w:space="0" w:color="auto"/>
            <w:right w:val="none" w:sz="0" w:space="0" w:color="auto"/>
          </w:divBdr>
        </w:div>
      </w:divsChild>
    </w:div>
    <w:div w:id="1674915828">
      <w:bodyDiv w:val="1"/>
      <w:marLeft w:val="0"/>
      <w:marRight w:val="0"/>
      <w:marTop w:val="0"/>
      <w:marBottom w:val="0"/>
      <w:divBdr>
        <w:top w:val="none" w:sz="0" w:space="0" w:color="auto"/>
        <w:left w:val="none" w:sz="0" w:space="0" w:color="auto"/>
        <w:bottom w:val="none" w:sz="0" w:space="0" w:color="auto"/>
        <w:right w:val="none" w:sz="0" w:space="0" w:color="auto"/>
      </w:divBdr>
      <w:divsChild>
        <w:div w:id="154538181">
          <w:marLeft w:val="0"/>
          <w:marRight w:val="0"/>
          <w:marTop w:val="0"/>
          <w:marBottom w:val="0"/>
          <w:divBdr>
            <w:top w:val="none" w:sz="0" w:space="0" w:color="auto"/>
            <w:left w:val="none" w:sz="0" w:space="0" w:color="auto"/>
            <w:bottom w:val="none" w:sz="0" w:space="0" w:color="auto"/>
            <w:right w:val="none" w:sz="0" w:space="0" w:color="auto"/>
          </w:divBdr>
        </w:div>
      </w:divsChild>
    </w:div>
    <w:div w:id="1686899830">
      <w:bodyDiv w:val="1"/>
      <w:marLeft w:val="0"/>
      <w:marRight w:val="0"/>
      <w:marTop w:val="0"/>
      <w:marBottom w:val="0"/>
      <w:divBdr>
        <w:top w:val="none" w:sz="0" w:space="0" w:color="auto"/>
        <w:left w:val="none" w:sz="0" w:space="0" w:color="auto"/>
        <w:bottom w:val="none" w:sz="0" w:space="0" w:color="auto"/>
        <w:right w:val="none" w:sz="0" w:space="0" w:color="auto"/>
      </w:divBdr>
    </w:div>
    <w:div w:id="1745298325">
      <w:bodyDiv w:val="1"/>
      <w:marLeft w:val="0"/>
      <w:marRight w:val="0"/>
      <w:marTop w:val="0"/>
      <w:marBottom w:val="0"/>
      <w:divBdr>
        <w:top w:val="none" w:sz="0" w:space="0" w:color="auto"/>
        <w:left w:val="none" w:sz="0" w:space="0" w:color="auto"/>
        <w:bottom w:val="none" w:sz="0" w:space="0" w:color="auto"/>
        <w:right w:val="none" w:sz="0" w:space="0" w:color="auto"/>
      </w:divBdr>
    </w:div>
    <w:div w:id="1781216195">
      <w:bodyDiv w:val="1"/>
      <w:marLeft w:val="0"/>
      <w:marRight w:val="0"/>
      <w:marTop w:val="0"/>
      <w:marBottom w:val="0"/>
      <w:divBdr>
        <w:top w:val="none" w:sz="0" w:space="0" w:color="auto"/>
        <w:left w:val="none" w:sz="0" w:space="0" w:color="auto"/>
        <w:bottom w:val="none" w:sz="0" w:space="0" w:color="auto"/>
        <w:right w:val="none" w:sz="0" w:space="0" w:color="auto"/>
      </w:divBdr>
    </w:div>
    <w:div w:id="1788354944">
      <w:bodyDiv w:val="1"/>
      <w:marLeft w:val="0"/>
      <w:marRight w:val="0"/>
      <w:marTop w:val="0"/>
      <w:marBottom w:val="0"/>
      <w:divBdr>
        <w:top w:val="none" w:sz="0" w:space="0" w:color="auto"/>
        <w:left w:val="none" w:sz="0" w:space="0" w:color="auto"/>
        <w:bottom w:val="none" w:sz="0" w:space="0" w:color="auto"/>
        <w:right w:val="none" w:sz="0" w:space="0" w:color="auto"/>
      </w:divBdr>
    </w:div>
    <w:div w:id="1788936271">
      <w:bodyDiv w:val="1"/>
      <w:marLeft w:val="0"/>
      <w:marRight w:val="0"/>
      <w:marTop w:val="0"/>
      <w:marBottom w:val="0"/>
      <w:divBdr>
        <w:top w:val="none" w:sz="0" w:space="0" w:color="auto"/>
        <w:left w:val="none" w:sz="0" w:space="0" w:color="auto"/>
        <w:bottom w:val="none" w:sz="0" w:space="0" w:color="auto"/>
        <w:right w:val="none" w:sz="0" w:space="0" w:color="auto"/>
      </w:divBdr>
    </w:div>
    <w:div w:id="1794786240">
      <w:bodyDiv w:val="1"/>
      <w:marLeft w:val="0"/>
      <w:marRight w:val="0"/>
      <w:marTop w:val="0"/>
      <w:marBottom w:val="0"/>
      <w:divBdr>
        <w:top w:val="none" w:sz="0" w:space="0" w:color="auto"/>
        <w:left w:val="none" w:sz="0" w:space="0" w:color="auto"/>
        <w:bottom w:val="none" w:sz="0" w:space="0" w:color="auto"/>
        <w:right w:val="none" w:sz="0" w:space="0" w:color="auto"/>
      </w:divBdr>
    </w:div>
    <w:div w:id="1837572947">
      <w:bodyDiv w:val="1"/>
      <w:marLeft w:val="0"/>
      <w:marRight w:val="0"/>
      <w:marTop w:val="0"/>
      <w:marBottom w:val="0"/>
      <w:divBdr>
        <w:top w:val="none" w:sz="0" w:space="0" w:color="auto"/>
        <w:left w:val="none" w:sz="0" w:space="0" w:color="auto"/>
        <w:bottom w:val="none" w:sz="0" w:space="0" w:color="auto"/>
        <w:right w:val="none" w:sz="0" w:space="0" w:color="auto"/>
      </w:divBdr>
      <w:divsChild>
        <w:div w:id="1946499532">
          <w:marLeft w:val="0"/>
          <w:marRight w:val="0"/>
          <w:marTop w:val="0"/>
          <w:marBottom w:val="0"/>
          <w:divBdr>
            <w:top w:val="none" w:sz="0" w:space="0" w:color="auto"/>
            <w:left w:val="none" w:sz="0" w:space="0" w:color="auto"/>
            <w:bottom w:val="none" w:sz="0" w:space="0" w:color="auto"/>
            <w:right w:val="none" w:sz="0" w:space="0" w:color="auto"/>
          </w:divBdr>
        </w:div>
      </w:divsChild>
    </w:div>
    <w:div w:id="1905556967">
      <w:bodyDiv w:val="1"/>
      <w:marLeft w:val="0"/>
      <w:marRight w:val="0"/>
      <w:marTop w:val="0"/>
      <w:marBottom w:val="0"/>
      <w:divBdr>
        <w:top w:val="none" w:sz="0" w:space="0" w:color="auto"/>
        <w:left w:val="none" w:sz="0" w:space="0" w:color="auto"/>
        <w:bottom w:val="none" w:sz="0" w:space="0" w:color="auto"/>
        <w:right w:val="none" w:sz="0" w:space="0" w:color="auto"/>
      </w:divBdr>
      <w:divsChild>
        <w:div w:id="648829017">
          <w:marLeft w:val="0"/>
          <w:marRight w:val="0"/>
          <w:marTop w:val="0"/>
          <w:marBottom w:val="0"/>
          <w:divBdr>
            <w:top w:val="none" w:sz="0" w:space="0" w:color="auto"/>
            <w:left w:val="none" w:sz="0" w:space="0" w:color="auto"/>
            <w:bottom w:val="none" w:sz="0" w:space="0" w:color="auto"/>
            <w:right w:val="none" w:sz="0" w:space="0" w:color="auto"/>
          </w:divBdr>
        </w:div>
      </w:divsChild>
    </w:div>
    <w:div w:id="1947299882">
      <w:bodyDiv w:val="1"/>
      <w:marLeft w:val="0"/>
      <w:marRight w:val="0"/>
      <w:marTop w:val="0"/>
      <w:marBottom w:val="0"/>
      <w:divBdr>
        <w:top w:val="none" w:sz="0" w:space="0" w:color="auto"/>
        <w:left w:val="none" w:sz="0" w:space="0" w:color="auto"/>
        <w:bottom w:val="none" w:sz="0" w:space="0" w:color="auto"/>
        <w:right w:val="none" w:sz="0" w:space="0" w:color="auto"/>
      </w:divBdr>
    </w:div>
    <w:div w:id="2033729044">
      <w:bodyDiv w:val="1"/>
      <w:marLeft w:val="0"/>
      <w:marRight w:val="0"/>
      <w:marTop w:val="0"/>
      <w:marBottom w:val="0"/>
      <w:divBdr>
        <w:top w:val="none" w:sz="0" w:space="0" w:color="auto"/>
        <w:left w:val="none" w:sz="0" w:space="0" w:color="auto"/>
        <w:bottom w:val="none" w:sz="0" w:space="0" w:color="auto"/>
        <w:right w:val="none" w:sz="0" w:space="0" w:color="auto"/>
      </w:divBdr>
      <w:divsChild>
        <w:div w:id="1228877684">
          <w:marLeft w:val="-7125"/>
          <w:marRight w:val="0"/>
          <w:marTop w:val="0"/>
          <w:marBottom w:val="0"/>
          <w:divBdr>
            <w:top w:val="none" w:sz="0" w:space="0" w:color="auto"/>
            <w:left w:val="none" w:sz="0" w:space="0" w:color="auto"/>
            <w:bottom w:val="none" w:sz="0" w:space="0" w:color="auto"/>
            <w:right w:val="none" w:sz="0" w:space="0" w:color="auto"/>
          </w:divBdr>
          <w:divsChild>
            <w:div w:id="1369840097">
              <w:marLeft w:val="0"/>
              <w:marRight w:val="0"/>
              <w:marTop w:val="0"/>
              <w:marBottom w:val="0"/>
              <w:divBdr>
                <w:top w:val="none" w:sz="0" w:space="0" w:color="auto"/>
                <w:left w:val="none" w:sz="0" w:space="0" w:color="auto"/>
                <w:bottom w:val="none" w:sz="0" w:space="0" w:color="auto"/>
                <w:right w:val="none" w:sz="0" w:space="0" w:color="auto"/>
              </w:divBdr>
              <w:divsChild>
                <w:div w:id="1562247317">
                  <w:marLeft w:val="0"/>
                  <w:marRight w:val="0"/>
                  <w:marTop w:val="0"/>
                  <w:marBottom w:val="0"/>
                  <w:divBdr>
                    <w:top w:val="none" w:sz="0" w:space="0" w:color="auto"/>
                    <w:left w:val="none" w:sz="0" w:space="0" w:color="auto"/>
                    <w:bottom w:val="none" w:sz="0" w:space="0" w:color="auto"/>
                    <w:right w:val="none" w:sz="0" w:space="0" w:color="auto"/>
                  </w:divBdr>
                  <w:divsChild>
                    <w:div w:id="1053576296">
                      <w:marLeft w:val="0"/>
                      <w:marRight w:val="0"/>
                      <w:marTop w:val="0"/>
                      <w:marBottom w:val="0"/>
                      <w:divBdr>
                        <w:top w:val="none" w:sz="0" w:space="0" w:color="auto"/>
                        <w:left w:val="none" w:sz="0" w:space="0" w:color="auto"/>
                        <w:bottom w:val="none" w:sz="0" w:space="0" w:color="auto"/>
                        <w:right w:val="none" w:sz="0" w:space="0" w:color="auto"/>
                      </w:divBdr>
                      <w:divsChild>
                        <w:div w:id="120417850">
                          <w:marLeft w:val="0"/>
                          <w:marRight w:val="0"/>
                          <w:marTop w:val="0"/>
                          <w:marBottom w:val="0"/>
                          <w:divBdr>
                            <w:top w:val="none" w:sz="0" w:space="0" w:color="auto"/>
                            <w:left w:val="none" w:sz="0" w:space="0" w:color="auto"/>
                            <w:bottom w:val="none" w:sz="0" w:space="0" w:color="auto"/>
                            <w:right w:val="none" w:sz="0" w:space="0" w:color="auto"/>
                          </w:divBdr>
                          <w:divsChild>
                            <w:div w:id="727993580">
                              <w:marLeft w:val="75"/>
                              <w:marRight w:val="0"/>
                              <w:marTop w:val="75"/>
                              <w:marBottom w:val="150"/>
                              <w:divBdr>
                                <w:top w:val="none" w:sz="0" w:space="0" w:color="auto"/>
                                <w:left w:val="none" w:sz="0" w:space="0" w:color="auto"/>
                                <w:bottom w:val="none" w:sz="0" w:space="0" w:color="auto"/>
                                <w:right w:val="none" w:sz="0" w:space="0" w:color="auto"/>
                              </w:divBdr>
                              <w:divsChild>
                                <w:div w:id="380903537">
                                  <w:marLeft w:val="0"/>
                                  <w:marRight w:val="0"/>
                                  <w:marTop w:val="0"/>
                                  <w:marBottom w:val="0"/>
                                  <w:divBdr>
                                    <w:top w:val="none" w:sz="0" w:space="0" w:color="auto"/>
                                    <w:left w:val="none" w:sz="0" w:space="0" w:color="auto"/>
                                    <w:bottom w:val="none" w:sz="0" w:space="0" w:color="auto"/>
                                    <w:right w:val="none" w:sz="0" w:space="0" w:color="auto"/>
                                  </w:divBdr>
                                  <w:divsChild>
                                    <w:div w:id="530800894">
                                      <w:marLeft w:val="150"/>
                                      <w:marRight w:val="0"/>
                                      <w:marTop w:val="0"/>
                                      <w:marBottom w:val="0"/>
                                      <w:divBdr>
                                        <w:top w:val="none" w:sz="0" w:space="0" w:color="auto"/>
                                        <w:left w:val="none" w:sz="0" w:space="0" w:color="auto"/>
                                        <w:bottom w:val="none" w:sz="0" w:space="0" w:color="auto"/>
                                        <w:right w:val="none" w:sz="0" w:space="0" w:color="auto"/>
                                      </w:divBdr>
                                      <w:divsChild>
                                        <w:div w:id="864756904">
                                          <w:marLeft w:val="0"/>
                                          <w:marRight w:val="0"/>
                                          <w:marTop w:val="0"/>
                                          <w:marBottom w:val="0"/>
                                          <w:divBdr>
                                            <w:top w:val="none" w:sz="0" w:space="0" w:color="auto"/>
                                            <w:left w:val="none" w:sz="0" w:space="0" w:color="auto"/>
                                            <w:bottom w:val="none" w:sz="0" w:space="0" w:color="auto"/>
                                            <w:right w:val="none" w:sz="0" w:space="0" w:color="auto"/>
                                          </w:divBdr>
                                        </w:div>
                                        <w:div w:id="911240154">
                                          <w:marLeft w:val="0"/>
                                          <w:marRight w:val="0"/>
                                          <w:marTop w:val="0"/>
                                          <w:marBottom w:val="0"/>
                                          <w:divBdr>
                                            <w:top w:val="none" w:sz="0" w:space="0" w:color="auto"/>
                                            <w:left w:val="none" w:sz="0" w:space="0" w:color="auto"/>
                                            <w:bottom w:val="none" w:sz="0" w:space="0" w:color="auto"/>
                                            <w:right w:val="none" w:sz="0" w:space="0" w:color="auto"/>
                                          </w:divBdr>
                                          <w:divsChild>
                                            <w:div w:id="57749731">
                                              <w:marLeft w:val="0"/>
                                              <w:marRight w:val="0"/>
                                              <w:marTop w:val="0"/>
                                              <w:marBottom w:val="0"/>
                                              <w:divBdr>
                                                <w:top w:val="none" w:sz="0" w:space="0" w:color="auto"/>
                                                <w:left w:val="none" w:sz="0" w:space="0" w:color="auto"/>
                                                <w:bottom w:val="none" w:sz="0" w:space="0" w:color="auto"/>
                                                <w:right w:val="none" w:sz="0" w:space="0" w:color="auto"/>
                                              </w:divBdr>
                                              <w:divsChild>
                                                <w:div w:id="183927439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1095966">
                                              <w:marLeft w:val="0"/>
                                              <w:marRight w:val="0"/>
                                              <w:marTop w:val="0"/>
                                              <w:marBottom w:val="0"/>
                                              <w:divBdr>
                                                <w:top w:val="none" w:sz="0" w:space="0" w:color="auto"/>
                                                <w:left w:val="none" w:sz="0" w:space="0" w:color="auto"/>
                                                <w:bottom w:val="none" w:sz="0" w:space="0" w:color="auto"/>
                                                <w:right w:val="none" w:sz="0" w:space="0" w:color="auto"/>
                                              </w:divBdr>
                                              <w:divsChild>
                                                <w:div w:id="79929854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6917225">
                                              <w:marLeft w:val="0"/>
                                              <w:marRight w:val="0"/>
                                              <w:marTop w:val="0"/>
                                              <w:marBottom w:val="0"/>
                                              <w:divBdr>
                                                <w:top w:val="none" w:sz="0" w:space="0" w:color="auto"/>
                                                <w:left w:val="none" w:sz="0" w:space="0" w:color="auto"/>
                                                <w:bottom w:val="none" w:sz="0" w:space="0" w:color="auto"/>
                                                <w:right w:val="none" w:sz="0" w:space="0" w:color="auto"/>
                                              </w:divBdr>
                                              <w:divsChild>
                                                <w:div w:id="15010333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51725486">
                                              <w:marLeft w:val="0"/>
                                              <w:marRight w:val="0"/>
                                              <w:marTop w:val="0"/>
                                              <w:marBottom w:val="0"/>
                                              <w:divBdr>
                                                <w:top w:val="none" w:sz="0" w:space="0" w:color="auto"/>
                                                <w:left w:val="none" w:sz="0" w:space="0" w:color="auto"/>
                                                <w:bottom w:val="none" w:sz="0" w:space="0" w:color="auto"/>
                                                <w:right w:val="none" w:sz="0" w:space="0" w:color="auto"/>
                                              </w:divBdr>
                                              <w:divsChild>
                                                <w:div w:id="52914810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58097967">
                                              <w:marLeft w:val="0"/>
                                              <w:marRight w:val="0"/>
                                              <w:marTop w:val="0"/>
                                              <w:marBottom w:val="0"/>
                                              <w:divBdr>
                                                <w:top w:val="none" w:sz="0" w:space="0" w:color="auto"/>
                                                <w:left w:val="none" w:sz="0" w:space="0" w:color="auto"/>
                                                <w:bottom w:val="none" w:sz="0" w:space="0" w:color="auto"/>
                                                <w:right w:val="none" w:sz="0" w:space="0" w:color="auto"/>
                                              </w:divBdr>
                                            </w:div>
                                            <w:div w:id="283997683">
                                              <w:marLeft w:val="0"/>
                                              <w:marRight w:val="0"/>
                                              <w:marTop w:val="0"/>
                                              <w:marBottom w:val="0"/>
                                              <w:divBdr>
                                                <w:top w:val="none" w:sz="0" w:space="0" w:color="auto"/>
                                                <w:left w:val="none" w:sz="0" w:space="0" w:color="auto"/>
                                                <w:bottom w:val="none" w:sz="0" w:space="0" w:color="auto"/>
                                                <w:right w:val="none" w:sz="0" w:space="0" w:color="auto"/>
                                              </w:divBdr>
                                            </w:div>
                                            <w:div w:id="311836668">
                                              <w:marLeft w:val="0"/>
                                              <w:marRight w:val="0"/>
                                              <w:marTop w:val="0"/>
                                              <w:marBottom w:val="0"/>
                                              <w:divBdr>
                                                <w:top w:val="none" w:sz="0" w:space="0" w:color="auto"/>
                                                <w:left w:val="none" w:sz="0" w:space="0" w:color="auto"/>
                                                <w:bottom w:val="none" w:sz="0" w:space="0" w:color="auto"/>
                                                <w:right w:val="none" w:sz="0" w:space="0" w:color="auto"/>
                                              </w:divBdr>
                                            </w:div>
                                            <w:div w:id="355816169">
                                              <w:marLeft w:val="0"/>
                                              <w:marRight w:val="0"/>
                                              <w:marTop w:val="0"/>
                                              <w:marBottom w:val="0"/>
                                              <w:divBdr>
                                                <w:top w:val="none" w:sz="0" w:space="0" w:color="auto"/>
                                                <w:left w:val="none" w:sz="0" w:space="0" w:color="auto"/>
                                                <w:bottom w:val="none" w:sz="0" w:space="0" w:color="auto"/>
                                                <w:right w:val="none" w:sz="0" w:space="0" w:color="auto"/>
                                              </w:divBdr>
                                              <w:divsChild>
                                                <w:div w:id="321469041">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389497309">
                                              <w:marLeft w:val="0"/>
                                              <w:marRight w:val="0"/>
                                              <w:marTop w:val="0"/>
                                              <w:marBottom w:val="0"/>
                                              <w:divBdr>
                                                <w:top w:val="none" w:sz="0" w:space="0" w:color="auto"/>
                                                <w:left w:val="none" w:sz="0" w:space="0" w:color="auto"/>
                                                <w:bottom w:val="none" w:sz="0" w:space="0" w:color="auto"/>
                                                <w:right w:val="none" w:sz="0" w:space="0" w:color="auto"/>
                                              </w:divBdr>
                                              <w:divsChild>
                                                <w:div w:id="79378823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16053951">
                                              <w:marLeft w:val="0"/>
                                              <w:marRight w:val="0"/>
                                              <w:marTop w:val="0"/>
                                              <w:marBottom w:val="0"/>
                                              <w:divBdr>
                                                <w:top w:val="none" w:sz="0" w:space="0" w:color="auto"/>
                                                <w:left w:val="none" w:sz="0" w:space="0" w:color="auto"/>
                                                <w:bottom w:val="none" w:sz="0" w:space="0" w:color="auto"/>
                                                <w:right w:val="none" w:sz="0" w:space="0" w:color="auto"/>
                                              </w:divBdr>
                                              <w:divsChild>
                                                <w:div w:id="116944827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54758182">
                                              <w:marLeft w:val="0"/>
                                              <w:marRight w:val="0"/>
                                              <w:marTop w:val="0"/>
                                              <w:marBottom w:val="0"/>
                                              <w:divBdr>
                                                <w:top w:val="none" w:sz="0" w:space="0" w:color="auto"/>
                                                <w:left w:val="none" w:sz="0" w:space="0" w:color="auto"/>
                                                <w:bottom w:val="none" w:sz="0" w:space="0" w:color="auto"/>
                                                <w:right w:val="none" w:sz="0" w:space="0" w:color="auto"/>
                                              </w:divBdr>
                                              <w:divsChild>
                                                <w:div w:id="93679116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75031433">
                                              <w:marLeft w:val="0"/>
                                              <w:marRight w:val="0"/>
                                              <w:marTop w:val="0"/>
                                              <w:marBottom w:val="0"/>
                                              <w:divBdr>
                                                <w:top w:val="none" w:sz="0" w:space="0" w:color="auto"/>
                                                <w:left w:val="none" w:sz="0" w:space="0" w:color="auto"/>
                                                <w:bottom w:val="none" w:sz="0" w:space="0" w:color="auto"/>
                                                <w:right w:val="none" w:sz="0" w:space="0" w:color="auto"/>
                                              </w:divBdr>
                                            </w:div>
                                            <w:div w:id="627318649">
                                              <w:marLeft w:val="0"/>
                                              <w:marRight w:val="0"/>
                                              <w:marTop w:val="0"/>
                                              <w:marBottom w:val="0"/>
                                              <w:divBdr>
                                                <w:top w:val="none" w:sz="0" w:space="0" w:color="auto"/>
                                                <w:left w:val="none" w:sz="0" w:space="0" w:color="auto"/>
                                                <w:bottom w:val="none" w:sz="0" w:space="0" w:color="auto"/>
                                                <w:right w:val="none" w:sz="0" w:space="0" w:color="auto"/>
                                              </w:divBdr>
                                            </w:div>
                                            <w:div w:id="631131028">
                                              <w:marLeft w:val="0"/>
                                              <w:marRight w:val="0"/>
                                              <w:marTop w:val="0"/>
                                              <w:marBottom w:val="0"/>
                                              <w:divBdr>
                                                <w:top w:val="none" w:sz="0" w:space="0" w:color="auto"/>
                                                <w:left w:val="none" w:sz="0" w:space="0" w:color="auto"/>
                                                <w:bottom w:val="none" w:sz="0" w:space="0" w:color="auto"/>
                                                <w:right w:val="none" w:sz="0" w:space="0" w:color="auto"/>
                                              </w:divBdr>
                                            </w:div>
                                            <w:div w:id="716666569">
                                              <w:marLeft w:val="0"/>
                                              <w:marRight w:val="0"/>
                                              <w:marTop w:val="0"/>
                                              <w:marBottom w:val="0"/>
                                              <w:divBdr>
                                                <w:top w:val="none" w:sz="0" w:space="0" w:color="auto"/>
                                                <w:left w:val="none" w:sz="0" w:space="0" w:color="auto"/>
                                                <w:bottom w:val="none" w:sz="0" w:space="0" w:color="auto"/>
                                                <w:right w:val="none" w:sz="0" w:space="0" w:color="auto"/>
                                              </w:divBdr>
                                              <w:divsChild>
                                                <w:div w:id="20776210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745539272">
                                              <w:marLeft w:val="0"/>
                                              <w:marRight w:val="0"/>
                                              <w:marTop w:val="0"/>
                                              <w:marBottom w:val="0"/>
                                              <w:divBdr>
                                                <w:top w:val="none" w:sz="0" w:space="0" w:color="auto"/>
                                                <w:left w:val="none" w:sz="0" w:space="0" w:color="auto"/>
                                                <w:bottom w:val="none" w:sz="0" w:space="0" w:color="auto"/>
                                                <w:right w:val="none" w:sz="0" w:space="0" w:color="auto"/>
                                              </w:divBdr>
                                            </w:div>
                                            <w:div w:id="760837589">
                                              <w:marLeft w:val="0"/>
                                              <w:marRight w:val="0"/>
                                              <w:marTop w:val="0"/>
                                              <w:marBottom w:val="0"/>
                                              <w:divBdr>
                                                <w:top w:val="none" w:sz="0" w:space="0" w:color="auto"/>
                                                <w:left w:val="none" w:sz="0" w:space="0" w:color="auto"/>
                                                <w:bottom w:val="none" w:sz="0" w:space="0" w:color="auto"/>
                                                <w:right w:val="none" w:sz="0" w:space="0" w:color="auto"/>
                                              </w:divBdr>
                                            </w:div>
                                            <w:div w:id="913199722">
                                              <w:marLeft w:val="0"/>
                                              <w:marRight w:val="0"/>
                                              <w:marTop w:val="0"/>
                                              <w:marBottom w:val="0"/>
                                              <w:divBdr>
                                                <w:top w:val="none" w:sz="0" w:space="0" w:color="auto"/>
                                                <w:left w:val="none" w:sz="0" w:space="0" w:color="auto"/>
                                                <w:bottom w:val="none" w:sz="0" w:space="0" w:color="auto"/>
                                                <w:right w:val="none" w:sz="0" w:space="0" w:color="auto"/>
                                              </w:divBdr>
                                              <w:divsChild>
                                                <w:div w:id="571158399">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927077429">
                                              <w:marLeft w:val="0"/>
                                              <w:marRight w:val="0"/>
                                              <w:marTop w:val="0"/>
                                              <w:marBottom w:val="0"/>
                                              <w:divBdr>
                                                <w:top w:val="none" w:sz="0" w:space="0" w:color="auto"/>
                                                <w:left w:val="none" w:sz="0" w:space="0" w:color="auto"/>
                                                <w:bottom w:val="none" w:sz="0" w:space="0" w:color="auto"/>
                                                <w:right w:val="none" w:sz="0" w:space="0" w:color="auto"/>
                                              </w:divBdr>
                                            </w:div>
                                            <w:div w:id="950011751">
                                              <w:marLeft w:val="0"/>
                                              <w:marRight w:val="0"/>
                                              <w:marTop w:val="0"/>
                                              <w:marBottom w:val="0"/>
                                              <w:divBdr>
                                                <w:top w:val="none" w:sz="0" w:space="0" w:color="auto"/>
                                                <w:left w:val="none" w:sz="0" w:space="0" w:color="auto"/>
                                                <w:bottom w:val="none" w:sz="0" w:space="0" w:color="auto"/>
                                                <w:right w:val="none" w:sz="0" w:space="0" w:color="auto"/>
                                              </w:divBdr>
                                            </w:div>
                                            <w:div w:id="977419502">
                                              <w:marLeft w:val="0"/>
                                              <w:marRight w:val="0"/>
                                              <w:marTop w:val="0"/>
                                              <w:marBottom w:val="0"/>
                                              <w:divBdr>
                                                <w:top w:val="none" w:sz="0" w:space="0" w:color="auto"/>
                                                <w:left w:val="none" w:sz="0" w:space="0" w:color="auto"/>
                                                <w:bottom w:val="none" w:sz="0" w:space="0" w:color="auto"/>
                                                <w:right w:val="none" w:sz="0" w:space="0" w:color="auto"/>
                                              </w:divBdr>
                                            </w:div>
                                            <w:div w:id="1075862986">
                                              <w:marLeft w:val="0"/>
                                              <w:marRight w:val="0"/>
                                              <w:marTop w:val="0"/>
                                              <w:marBottom w:val="0"/>
                                              <w:divBdr>
                                                <w:top w:val="none" w:sz="0" w:space="0" w:color="auto"/>
                                                <w:left w:val="none" w:sz="0" w:space="0" w:color="auto"/>
                                                <w:bottom w:val="none" w:sz="0" w:space="0" w:color="auto"/>
                                                <w:right w:val="none" w:sz="0" w:space="0" w:color="auto"/>
                                              </w:divBdr>
                                              <w:divsChild>
                                                <w:div w:id="199008682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13790849">
                                              <w:marLeft w:val="0"/>
                                              <w:marRight w:val="0"/>
                                              <w:marTop w:val="0"/>
                                              <w:marBottom w:val="0"/>
                                              <w:divBdr>
                                                <w:top w:val="none" w:sz="0" w:space="0" w:color="auto"/>
                                                <w:left w:val="none" w:sz="0" w:space="0" w:color="auto"/>
                                                <w:bottom w:val="none" w:sz="0" w:space="0" w:color="auto"/>
                                                <w:right w:val="none" w:sz="0" w:space="0" w:color="auto"/>
                                              </w:divBdr>
                                              <w:divsChild>
                                                <w:div w:id="213929982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21458919">
                                              <w:marLeft w:val="0"/>
                                              <w:marRight w:val="0"/>
                                              <w:marTop w:val="0"/>
                                              <w:marBottom w:val="0"/>
                                              <w:divBdr>
                                                <w:top w:val="none" w:sz="0" w:space="0" w:color="auto"/>
                                                <w:left w:val="none" w:sz="0" w:space="0" w:color="auto"/>
                                                <w:bottom w:val="none" w:sz="0" w:space="0" w:color="auto"/>
                                                <w:right w:val="none" w:sz="0" w:space="0" w:color="auto"/>
                                              </w:divBdr>
                                            </w:div>
                                            <w:div w:id="1156725127">
                                              <w:marLeft w:val="0"/>
                                              <w:marRight w:val="0"/>
                                              <w:marTop w:val="0"/>
                                              <w:marBottom w:val="0"/>
                                              <w:divBdr>
                                                <w:top w:val="none" w:sz="0" w:space="0" w:color="auto"/>
                                                <w:left w:val="none" w:sz="0" w:space="0" w:color="auto"/>
                                                <w:bottom w:val="none" w:sz="0" w:space="0" w:color="auto"/>
                                                <w:right w:val="none" w:sz="0" w:space="0" w:color="auto"/>
                                              </w:divBdr>
                                              <w:divsChild>
                                                <w:div w:id="675041641">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93420807">
                                              <w:marLeft w:val="0"/>
                                              <w:marRight w:val="0"/>
                                              <w:marTop w:val="0"/>
                                              <w:marBottom w:val="0"/>
                                              <w:divBdr>
                                                <w:top w:val="none" w:sz="0" w:space="0" w:color="auto"/>
                                                <w:left w:val="none" w:sz="0" w:space="0" w:color="auto"/>
                                                <w:bottom w:val="none" w:sz="0" w:space="0" w:color="auto"/>
                                                <w:right w:val="none" w:sz="0" w:space="0" w:color="auto"/>
                                              </w:divBdr>
                                              <w:divsChild>
                                                <w:div w:id="201267852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17090119">
                                              <w:marLeft w:val="0"/>
                                              <w:marRight w:val="0"/>
                                              <w:marTop w:val="0"/>
                                              <w:marBottom w:val="0"/>
                                              <w:divBdr>
                                                <w:top w:val="none" w:sz="0" w:space="0" w:color="auto"/>
                                                <w:left w:val="none" w:sz="0" w:space="0" w:color="auto"/>
                                                <w:bottom w:val="none" w:sz="0" w:space="0" w:color="auto"/>
                                                <w:right w:val="none" w:sz="0" w:space="0" w:color="auto"/>
                                              </w:divBdr>
                                              <w:divsChild>
                                                <w:div w:id="97256253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509439946">
                                              <w:marLeft w:val="0"/>
                                              <w:marRight w:val="0"/>
                                              <w:marTop w:val="0"/>
                                              <w:marBottom w:val="0"/>
                                              <w:divBdr>
                                                <w:top w:val="none" w:sz="0" w:space="0" w:color="auto"/>
                                                <w:left w:val="none" w:sz="0" w:space="0" w:color="auto"/>
                                                <w:bottom w:val="none" w:sz="0" w:space="0" w:color="auto"/>
                                                <w:right w:val="none" w:sz="0" w:space="0" w:color="auto"/>
                                              </w:divBdr>
                                            </w:div>
                                            <w:div w:id="1589384285">
                                              <w:marLeft w:val="0"/>
                                              <w:marRight w:val="0"/>
                                              <w:marTop w:val="0"/>
                                              <w:marBottom w:val="0"/>
                                              <w:divBdr>
                                                <w:top w:val="none" w:sz="0" w:space="0" w:color="auto"/>
                                                <w:left w:val="none" w:sz="0" w:space="0" w:color="auto"/>
                                                <w:bottom w:val="none" w:sz="0" w:space="0" w:color="auto"/>
                                                <w:right w:val="none" w:sz="0" w:space="0" w:color="auto"/>
                                              </w:divBdr>
                                              <w:divsChild>
                                                <w:div w:id="90094239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612275523">
                                              <w:marLeft w:val="0"/>
                                              <w:marRight w:val="0"/>
                                              <w:marTop w:val="0"/>
                                              <w:marBottom w:val="0"/>
                                              <w:divBdr>
                                                <w:top w:val="none" w:sz="0" w:space="0" w:color="auto"/>
                                                <w:left w:val="none" w:sz="0" w:space="0" w:color="auto"/>
                                                <w:bottom w:val="none" w:sz="0" w:space="0" w:color="auto"/>
                                                <w:right w:val="none" w:sz="0" w:space="0" w:color="auto"/>
                                              </w:divBdr>
                                            </w:div>
                                            <w:div w:id="1746143321">
                                              <w:marLeft w:val="0"/>
                                              <w:marRight w:val="0"/>
                                              <w:marTop w:val="0"/>
                                              <w:marBottom w:val="0"/>
                                              <w:divBdr>
                                                <w:top w:val="none" w:sz="0" w:space="0" w:color="auto"/>
                                                <w:left w:val="none" w:sz="0" w:space="0" w:color="auto"/>
                                                <w:bottom w:val="none" w:sz="0" w:space="0" w:color="auto"/>
                                                <w:right w:val="none" w:sz="0" w:space="0" w:color="auto"/>
                                              </w:divBdr>
                                            </w:div>
                                            <w:div w:id="1796632694">
                                              <w:marLeft w:val="0"/>
                                              <w:marRight w:val="0"/>
                                              <w:marTop w:val="0"/>
                                              <w:marBottom w:val="0"/>
                                              <w:divBdr>
                                                <w:top w:val="none" w:sz="0" w:space="0" w:color="auto"/>
                                                <w:left w:val="none" w:sz="0" w:space="0" w:color="auto"/>
                                                <w:bottom w:val="none" w:sz="0" w:space="0" w:color="auto"/>
                                                <w:right w:val="none" w:sz="0" w:space="0" w:color="auto"/>
                                              </w:divBdr>
                                            </w:div>
                                            <w:div w:id="1864055525">
                                              <w:marLeft w:val="0"/>
                                              <w:marRight w:val="0"/>
                                              <w:marTop w:val="0"/>
                                              <w:marBottom w:val="0"/>
                                              <w:divBdr>
                                                <w:top w:val="none" w:sz="0" w:space="0" w:color="auto"/>
                                                <w:left w:val="none" w:sz="0" w:space="0" w:color="auto"/>
                                                <w:bottom w:val="none" w:sz="0" w:space="0" w:color="auto"/>
                                                <w:right w:val="none" w:sz="0" w:space="0" w:color="auto"/>
                                              </w:divBdr>
                                              <w:divsChild>
                                                <w:div w:id="1360621165">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888103353">
                                              <w:marLeft w:val="0"/>
                                              <w:marRight w:val="0"/>
                                              <w:marTop w:val="0"/>
                                              <w:marBottom w:val="0"/>
                                              <w:divBdr>
                                                <w:top w:val="none" w:sz="0" w:space="0" w:color="auto"/>
                                                <w:left w:val="none" w:sz="0" w:space="0" w:color="auto"/>
                                                <w:bottom w:val="none" w:sz="0" w:space="0" w:color="auto"/>
                                                <w:right w:val="none" w:sz="0" w:space="0" w:color="auto"/>
                                              </w:divBdr>
                                            </w:div>
                                            <w:div w:id="1965505589">
                                              <w:marLeft w:val="0"/>
                                              <w:marRight w:val="0"/>
                                              <w:marTop w:val="0"/>
                                              <w:marBottom w:val="0"/>
                                              <w:divBdr>
                                                <w:top w:val="none" w:sz="0" w:space="0" w:color="auto"/>
                                                <w:left w:val="none" w:sz="0" w:space="0" w:color="auto"/>
                                                <w:bottom w:val="none" w:sz="0" w:space="0" w:color="auto"/>
                                                <w:right w:val="none" w:sz="0" w:space="0" w:color="auto"/>
                                              </w:divBdr>
                                            </w:div>
                                            <w:div w:id="1977644559">
                                              <w:marLeft w:val="0"/>
                                              <w:marRight w:val="0"/>
                                              <w:marTop w:val="0"/>
                                              <w:marBottom w:val="0"/>
                                              <w:divBdr>
                                                <w:top w:val="none" w:sz="0" w:space="0" w:color="auto"/>
                                                <w:left w:val="none" w:sz="0" w:space="0" w:color="auto"/>
                                                <w:bottom w:val="none" w:sz="0" w:space="0" w:color="auto"/>
                                                <w:right w:val="none" w:sz="0" w:space="0" w:color="auto"/>
                                              </w:divBdr>
                                            </w:div>
                                            <w:div w:id="2023317994">
                                              <w:marLeft w:val="0"/>
                                              <w:marRight w:val="0"/>
                                              <w:marTop w:val="0"/>
                                              <w:marBottom w:val="0"/>
                                              <w:divBdr>
                                                <w:top w:val="none" w:sz="0" w:space="0" w:color="auto"/>
                                                <w:left w:val="none" w:sz="0" w:space="0" w:color="auto"/>
                                                <w:bottom w:val="none" w:sz="0" w:space="0" w:color="auto"/>
                                                <w:right w:val="none" w:sz="0" w:space="0" w:color="auto"/>
                                              </w:divBdr>
                                              <w:divsChild>
                                                <w:div w:id="71539212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58166519">
                                              <w:marLeft w:val="0"/>
                                              <w:marRight w:val="0"/>
                                              <w:marTop w:val="0"/>
                                              <w:marBottom w:val="0"/>
                                              <w:divBdr>
                                                <w:top w:val="none" w:sz="0" w:space="0" w:color="auto"/>
                                                <w:left w:val="none" w:sz="0" w:space="0" w:color="auto"/>
                                                <w:bottom w:val="none" w:sz="0" w:space="0" w:color="auto"/>
                                                <w:right w:val="none" w:sz="0" w:space="0" w:color="auto"/>
                                              </w:divBdr>
                                            </w:div>
                                            <w:div w:id="2064790494">
                                              <w:marLeft w:val="0"/>
                                              <w:marRight w:val="0"/>
                                              <w:marTop w:val="0"/>
                                              <w:marBottom w:val="0"/>
                                              <w:divBdr>
                                                <w:top w:val="none" w:sz="0" w:space="0" w:color="auto"/>
                                                <w:left w:val="none" w:sz="0" w:space="0" w:color="auto"/>
                                                <w:bottom w:val="none" w:sz="0" w:space="0" w:color="auto"/>
                                                <w:right w:val="none" w:sz="0" w:space="0" w:color="auto"/>
                                              </w:divBdr>
                                              <w:divsChild>
                                                <w:div w:id="60157187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128350111">
                                              <w:marLeft w:val="0"/>
                                              <w:marRight w:val="0"/>
                                              <w:marTop w:val="0"/>
                                              <w:marBottom w:val="0"/>
                                              <w:divBdr>
                                                <w:top w:val="none" w:sz="0" w:space="0" w:color="auto"/>
                                                <w:left w:val="none" w:sz="0" w:space="0" w:color="auto"/>
                                                <w:bottom w:val="none" w:sz="0" w:space="0" w:color="auto"/>
                                                <w:right w:val="none" w:sz="0" w:space="0" w:color="auto"/>
                                              </w:divBdr>
                                              <w:divsChild>
                                                <w:div w:id="197100984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sChild>
                                        </w:div>
                                        <w:div w:id="1347100689">
                                          <w:marLeft w:val="0"/>
                                          <w:marRight w:val="0"/>
                                          <w:marTop w:val="0"/>
                                          <w:marBottom w:val="0"/>
                                          <w:divBdr>
                                            <w:top w:val="none" w:sz="0" w:space="0" w:color="auto"/>
                                            <w:left w:val="none" w:sz="0" w:space="0" w:color="auto"/>
                                            <w:bottom w:val="none" w:sz="0" w:space="0" w:color="auto"/>
                                            <w:right w:val="none" w:sz="0" w:space="0" w:color="auto"/>
                                          </w:divBdr>
                                        </w:div>
                                        <w:div w:id="1397163736">
                                          <w:marLeft w:val="0"/>
                                          <w:marRight w:val="0"/>
                                          <w:marTop w:val="0"/>
                                          <w:marBottom w:val="0"/>
                                          <w:divBdr>
                                            <w:top w:val="none" w:sz="0" w:space="0" w:color="auto"/>
                                            <w:left w:val="none" w:sz="0" w:space="0" w:color="auto"/>
                                            <w:bottom w:val="none" w:sz="0" w:space="0" w:color="auto"/>
                                            <w:right w:val="none" w:sz="0" w:space="0" w:color="auto"/>
                                          </w:divBdr>
                                        </w:div>
                                        <w:div w:id="1571767664">
                                          <w:marLeft w:val="0"/>
                                          <w:marRight w:val="0"/>
                                          <w:marTop w:val="0"/>
                                          <w:marBottom w:val="0"/>
                                          <w:divBdr>
                                            <w:top w:val="none" w:sz="0" w:space="0" w:color="auto"/>
                                            <w:left w:val="none" w:sz="0" w:space="0" w:color="auto"/>
                                            <w:bottom w:val="none" w:sz="0" w:space="0" w:color="auto"/>
                                            <w:right w:val="none" w:sz="0" w:space="0" w:color="auto"/>
                                          </w:divBdr>
                                        </w:div>
                                        <w:div w:id="1753434234">
                                          <w:marLeft w:val="0"/>
                                          <w:marRight w:val="0"/>
                                          <w:marTop w:val="0"/>
                                          <w:marBottom w:val="0"/>
                                          <w:divBdr>
                                            <w:top w:val="none" w:sz="0" w:space="0" w:color="auto"/>
                                            <w:left w:val="none" w:sz="0" w:space="0" w:color="auto"/>
                                            <w:bottom w:val="none" w:sz="0" w:space="0" w:color="auto"/>
                                            <w:right w:val="none" w:sz="0" w:space="0" w:color="auto"/>
                                          </w:divBdr>
                                          <w:divsChild>
                                            <w:div w:id="96415210">
                                              <w:marLeft w:val="0"/>
                                              <w:marRight w:val="0"/>
                                              <w:marTop w:val="0"/>
                                              <w:marBottom w:val="0"/>
                                              <w:divBdr>
                                                <w:top w:val="none" w:sz="0" w:space="0" w:color="auto"/>
                                                <w:left w:val="none" w:sz="0" w:space="0" w:color="auto"/>
                                                <w:bottom w:val="none" w:sz="0" w:space="0" w:color="auto"/>
                                                <w:right w:val="none" w:sz="0" w:space="0" w:color="auto"/>
                                              </w:divBdr>
                                            </w:div>
                                            <w:div w:id="152839880">
                                              <w:marLeft w:val="0"/>
                                              <w:marRight w:val="0"/>
                                              <w:marTop w:val="0"/>
                                              <w:marBottom w:val="0"/>
                                              <w:divBdr>
                                                <w:top w:val="none" w:sz="0" w:space="0" w:color="auto"/>
                                                <w:left w:val="none" w:sz="0" w:space="0" w:color="auto"/>
                                                <w:bottom w:val="none" w:sz="0" w:space="0" w:color="auto"/>
                                                <w:right w:val="none" w:sz="0" w:space="0" w:color="auto"/>
                                              </w:divBdr>
                                              <w:divsChild>
                                                <w:div w:id="29703655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88564527">
                                              <w:marLeft w:val="0"/>
                                              <w:marRight w:val="0"/>
                                              <w:marTop w:val="0"/>
                                              <w:marBottom w:val="0"/>
                                              <w:divBdr>
                                                <w:top w:val="none" w:sz="0" w:space="0" w:color="auto"/>
                                                <w:left w:val="none" w:sz="0" w:space="0" w:color="auto"/>
                                                <w:bottom w:val="none" w:sz="0" w:space="0" w:color="auto"/>
                                                <w:right w:val="none" w:sz="0" w:space="0" w:color="auto"/>
                                              </w:divBdr>
                                            </w:div>
                                            <w:div w:id="455758397">
                                              <w:marLeft w:val="0"/>
                                              <w:marRight w:val="0"/>
                                              <w:marTop w:val="0"/>
                                              <w:marBottom w:val="0"/>
                                              <w:divBdr>
                                                <w:top w:val="none" w:sz="0" w:space="0" w:color="auto"/>
                                                <w:left w:val="none" w:sz="0" w:space="0" w:color="auto"/>
                                                <w:bottom w:val="none" w:sz="0" w:space="0" w:color="auto"/>
                                                <w:right w:val="none" w:sz="0" w:space="0" w:color="auto"/>
                                              </w:divBdr>
                                            </w:div>
                                            <w:div w:id="891386229">
                                              <w:marLeft w:val="0"/>
                                              <w:marRight w:val="0"/>
                                              <w:marTop w:val="0"/>
                                              <w:marBottom w:val="0"/>
                                              <w:divBdr>
                                                <w:top w:val="none" w:sz="0" w:space="0" w:color="auto"/>
                                                <w:left w:val="none" w:sz="0" w:space="0" w:color="auto"/>
                                                <w:bottom w:val="none" w:sz="0" w:space="0" w:color="auto"/>
                                                <w:right w:val="none" w:sz="0" w:space="0" w:color="auto"/>
                                              </w:divBdr>
                                            </w:div>
                                            <w:div w:id="914826462">
                                              <w:marLeft w:val="0"/>
                                              <w:marRight w:val="0"/>
                                              <w:marTop w:val="0"/>
                                              <w:marBottom w:val="0"/>
                                              <w:divBdr>
                                                <w:top w:val="none" w:sz="0" w:space="0" w:color="auto"/>
                                                <w:left w:val="none" w:sz="0" w:space="0" w:color="auto"/>
                                                <w:bottom w:val="none" w:sz="0" w:space="0" w:color="auto"/>
                                                <w:right w:val="none" w:sz="0" w:space="0" w:color="auto"/>
                                              </w:divBdr>
                                              <w:divsChild>
                                                <w:div w:id="151646243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966083483">
                                              <w:marLeft w:val="0"/>
                                              <w:marRight w:val="0"/>
                                              <w:marTop w:val="0"/>
                                              <w:marBottom w:val="0"/>
                                              <w:divBdr>
                                                <w:top w:val="none" w:sz="0" w:space="0" w:color="auto"/>
                                                <w:left w:val="none" w:sz="0" w:space="0" w:color="auto"/>
                                                <w:bottom w:val="none" w:sz="0" w:space="0" w:color="auto"/>
                                                <w:right w:val="none" w:sz="0" w:space="0" w:color="auto"/>
                                              </w:divBdr>
                                              <w:divsChild>
                                                <w:div w:id="38869625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986931479">
                                              <w:marLeft w:val="0"/>
                                              <w:marRight w:val="0"/>
                                              <w:marTop w:val="0"/>
                                              <w:marBottom w:val="0"/>
                                              <w:divBdr>
                                                <w:top w:val="none" w:sz="0" w:space="0" w:color="auto"/>
                                                <w:left w:val="none" w:sz="0" w:space="0" w:color="auto"/>
                                                <w:bottom w:val="none" w:sz="0" w:space="0" w:color="auto"/>
                                                <w:right w:val="none" w:sz="0" w:space="0" w:color="auto"/>
                                              </w:divBdr>
                                            </w:div>
                                            <w:div w:id="1004823747">
                                              <w:marLeft w:val="0"/>
                                              <w:marRight w:val="0"/>
                                              <w:marTop w:val="0"/>
                                              <w:marBottom w:val="0"/>
                                              <w:divBdr>
                                                <w:top w:val="none" w:sz="0" w:space="0" w:color="auto"/>
                                                <w:left w:val="none" w:sz="0" w:space="0" w:color="auto"/>
                                                <w:bottom w:val="none" w:sz="0" w:space="0" w:color="auto"/>
                                                <w:right w:val="none" w:sz="0" w:space="0" w:color="auto"/>
                                              </w:divBdr>
                                            </w:div>
                                            <w:div w:id="1156648419">
                                              <w:marLeft w:val="0"/>
                                              <w:marRight w:val="0"/>
                                              <w:marTop w:val="0"/>
                                              <w:marBottom w:val="0"/>
                                              <w:divBdr>
                                                <w:top w:val="none" w:sz="0" w:space="0" w:color="auto"/>
                                                <w:left w:val="none" w:sz="0" w:space="0" w:color="auto"/>
                                                <w:bottom w:val="none" w:sz="0" w:space="0" w:color="auto"/>
                                                <w:right w:val="none" w:sz="0" w:space="0" w:color="auto"/>
                                              </w:divBdr>
                                              <w:divsChild>
                                                <w:div w:id="9787075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347898771">
                                              <w:marLeft w:val="0"/>
                                              <w:marRight w:val="0"/>
                                              <w:marTop w:val="0"/>
                                              <w:marBottom w:val="0"/>
                                              <w:divBdr>
                                                <w:top w:val="none" w:sz="0" w:space="0" w:color="auto"/>
                                                <w:left w:val="none" w:sz="0" w:space="0" w:color="auto"/>
                                                <w:bottom w:val="none" w:sz="0" w:space="0" w:color="auto"/>
                                                <w:right w:val="none" w:sz="0" w:space="0" w:color="auto"/>
                                              </w:divBdr>
                                            </w:div>
                                            <w:div w:id="1472407875">
                                              <w:marLeft w:val="0"/>
                                              <w:marRight w:val="0"/>
                                              <w:marTop w:val="0"/>
                                              <w:marBottom w:val="0"/>
                                              <w:divBdr>
                                                <w:top w:val="none" w:sz="0" w:space="0" w:color="auto"/>
                                                <w:left w:val="none" w:sz="0" w:space="0" w:color="auto"/>
                                                <w:bottom w:val="none" w:sz="0" w:space="0" w:color="auto"/>
                                                <w:right w:val="none" w:sz="0" w:space="0" w:color="auto"/>
                                              </w:divBdr>
                                              <w:divsChild>
                                                <w:div w:id="183271835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75902498">
                                              <w:marLeft w:val="0"/>
                                              <w:marRight w:val="0"/>
                                              <w:marTop w:val="0"/>
                                              <w:marBottom w:val="0"/>
                                              <w:divBdr>
                                                <w:top w:val="none" w:sz="0" w:space="0" w:color="auto"/>
                                                <w:left w:val="none" w:sz="0" w:space="0" w:color="auto"/>
                                                <w:bottom w:val="none" w:sz="0" w:space="0" w:color="auto"/>
                                                <w:right w:val="none" w:sz="0" w:space="0" w:color="auto"/>
                                              </w:divBdr>
                                            </w:div>
                                            <w:div w:id="1508253463">
                                              <w:marLeft w:val="0"/>
                                              <w:marRight w:val="0"/>
                                              <w:marTop w:val="0"/>
                                              <w:marBottom w:val="0"/>
                                              <w:divBdr>
                                                <w:top w:val="none" w:sz="0" w:space="0" w:color="auto"/>
                                                <w:left w:val="none" w:sz="0" w:space="0" w:color="auto"/>
                                                <w:bottom w:val="none" w:sz="0" w:space="0" w:color="auto"/>
                                                <w:right w:val="none" w:sz="0" w:space="0" w:color="auto"/>
                                              </w:divBdr>
                                              <w:divsChild>
                                                <w:div w:id="149752760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81141475">
                                              <w:marLeft w:val="0"/>
                                              <w:marRight w:val="0"/>
                                              <w:marTop w:val="0"/>
                                              <w:marBottom w:val="0"/>
                                              <w:divBdr>
                                                <w:top w:val="none" w:sz="0" w:space="0" w:color="auto"/>
                                                <w:left w:val="none" w:sz="0" w:space="0" w:color="auto"/>
                                                <w:bottom w:val="none" w:sz="0" w:space="0" w:color="auto"/>
                                                <w:right w:val="none" w:sz="0" w:space="0" w:color="auto"/>
                                              </w:divBdr>
                                              <w:divsChild>
                                                <w:div w:id="1158955105">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81727317">
                                              <w:marLeft w:val="0"/>
                                              <w:marRight w:val="0"/>
                                              <w:marTop w:val="0"/>
                                              <w:marBottom w:val="0"/>
                                              <w:divBdr>
                                                <w:top w:val="none" w:sz="0" w:space="0" w:color="auto"/>
                                                <w:left w:val="none" w:sz="0" w:space="0" w:color="auto"/>
                                                <w:bottom w:val="none" w:sz="0" w:space="0" w:color="auto"/>
                                                <w:right w:val="none" w:sz="0" w:space="0" w:color="auto"/>
                                              </w:divBdr>
                                              <w:divsChild>
                                                <w:div w:id="127972695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89350751">
                                              <w:marLeft w:val="0"/>
                                              <w:marRight w:val="0"/>
                                              <w:marTop w:val="0"/>
                                              <w:marBottom w:val="0"/>
                                              <w:divBdr>
                                                <w:top w:val="none" w:sz="0" w:space="0" w:color="auto"/>
                                                <w:left w:val="none" w:sz="0" w:space="0" w:color="auto"/>
                                                <w:bottom w:val="none" w:sz="0" w:space="0" w:color="auto"/>
                                                <w:right w:val="none" w:sz="0" w:space="0" w:color="auto"/>
                                              </w:divBdr>
                                            </w:div>
                                            <w:div w:id="1816294824">
                                              <w:marLeft w:val="0"/>
                                              <w:marRight w:val="0"/>
                                              <w:marTop w:val="0"/>
                                              <w:marBottom w:val="0"/>
                                              <w:divBdr>
                                                <w:top w:val="none" w:sz="0" w:space="0" w:color="auto"/>
                                                <w:left w:val="none" w:sz="0" w:space="0" w:color="auto"/>
                                                <w:bottom w:val="none" w:sz="0" w:space="0" w:color="auto"/>
                                                <w:right w:val="none" w:sz="0" w:space="0" w:color="auto"/>
                                              </w:divBdr>
                                              <w:divsChild>
                                                <w:div w:id="505616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30375815">
                                              <w:marLeft w:val="0"/>
                                              <w:marRight w:val="0"/>
                                              <w:marTop w:val="0"/>
                                              <w:marBottom w:val="0"/>
                                              <w:divBdr>
                                                <w:top w:val="none" w:sz="0" w:space="0" w:color="auto"/>
                                                <w:left w:val="none" w:sz="0" w:space="0" w:color="auto"/>
                                                <w:bottom w:val="none" w:sz="0" w:space="0" w:color="auto"/>
                                                <w:right w:val="none" w:sz="0" w:space="0" w:color="auto"/>
                                              </w:divBdr>
                                              <w:divsChild>
                                                <w:div w:id="46054209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sChild>
                                        </w:div>
                                        <w:div w:id="2042590809">
                                          <w:marLeft w:val="0"/>
                                          <w:marRight w:val="0"/>
                                          <w:marTop w:val="0"/>
                                          <w:marBottom w:val="0"/>
                                          <w:divBdr>
                                            <w:top w:val="none" w:sz="0" w:space="0" w:color="auto"/>
                                            <w:left w:val="none" w:sz="0" w:space="0" w:color="auto"/>
                                            <w:bottom w:val="none" w:sz="0" w:space="0" w:color="auto"/>
                                            <w:right w:val="none" w:sz="0" w:space="0" w:color="auto"/>
                                          </w:divBdr>
                                        </w:div>
                                        <w:div w:id="2124883076">
                                          <w:marLeft w:val="0"/>
                                          <w:marRight w:val="0"/>
                                          <w:marTop w:val="0"/>
                                          <w:marBottom w:val="0"/>
                                          <w:divBdr>
                                            <w:top w:val="none" w:sz="0" w:space="0" w:color="auto"/>
                                            <w:left w:val="none" w:sz="0" w:space="0" w:color="auto"/>
                                            <w:bottom w:val="none" w:sz="0" w:space="0" w:color="auto"/>
                                            <w:right w:val="none" w:sz="0" w:space="0" w:color="auto"/>
                                          </w:divBdr>
                                          <w:divsChild>
                                            <w:div w:id="107160237">
                                              <w:marLeft w:val="0"/>
                                              <w:marRight w:val="0"/>
                                              <w:marTop w:val="0"/>
                                              <w:marBottom w:val="0"/>
                                              <w:divBdr>
                                                <w:top w:val="none" w:sz="0" w:space="0" w:color="auto"/>
                                                <w:left w:val="none" w:sz="0" w:space="0" w:color="auto"/>
                                                <w:bottom w:val="none" w:sz="0" w:space="0" w:color="auto"/>
                                                <w:right w:val="none" w:sz="0" w:space="0" w:color="auto"/>
                                              </w:divBdr>
                                              <w:divsChild>
                                                <w:div w:id="193547979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08935726">
                                              <w:marLeft w:val="0"/>
                                              <w:marRight w:val="0"/>
                                              <w:marTop w:val="0"/>
                                              <w:marBottom w:val="0"/>
                                              <w:divBdr>
                                                <w:top w:val="none" w:sz="0" w:space="0" w:color="auto"/>
                                                <w:left w:val="none" w:sz="0" w:space="0" w:color="auto"/>
                                                <w:bottom w:val="none" w:sz="0" w:space="0" w:color="auto"/>
                                                <w:right w:val="none" w:sz="0" w:space="0" w:color="auto"/>
                                              </w:divBdr>
                                            </w:div>
                                            <w:div w:id="168443902">
                                              <w:marLeft w:val="0"/>
                                              <w:marRight w:val="0"/>
                                              <w:marTop w:val="0"/>
                                              <w:marBottom w:val="0"/>
                                              <w:divBdr>
                                                <w:top w:val="none" w:sz="0" w:space="0" w:color="auto"/>
                                                <w:left w:val="none" w:sz="0" w:space="0" w:color="auto"/>
                                                <w:bottom w:val="none" w:sz="0" w:space="0" w:color="auto"/>
                                                <w:right w:val="none" w:sz="0" w:space="0" w:color="auto"/>
                                              </w:divBdr>
                                            </w:div>
                                            <w:div w:id="319505503">
                                              <w:marLeft w:val="0"/>
                                              <w:marRight w:val="0"/>
                                              <w:marTop w:val="0"/>
                                              <w:marBottom w:val="0"/>
                                              <w:divBdr>
                                                <w:top w:val="none" w:sz="0" w:space="0" w:color="auto"/>
                                                <w:left w:val="none" w:sz="0" w:space="0" w:color="auto"/>
                                                <w:bottom w:val="none" w:sz="0" w:space="0" w:color="auto"/>
                                                <w:right w:val="none" w:sz="0" w:space="0" w:color="auto"/>
                                              </w:divBdr>
                                              <w:divsChild>
                                                <w:div w:id="89103793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354114258">
                                              <w:marLeft w:val="0"/>
                                              <w:marRight w:val="0"/>
                                              <w:marTop w:val="0"/>
                                              <w:marBottom w:val="0"/>
                                              <w:divBdr>
                                                <w:top w:val="none" w:sz="0" w:space="0" w:color="auto"/>
                                                <w:left w:val="none" w:sz="0" w:space="0" w:color="auto"/>
                                                <w:bottom w:val="none" w:sz="0" w:space="0" w:color="auto"/>
                                                <w:right w:val="none" w:sz="0" w:space="0" w:color="auto"/>
                                              </w:divBdr>
                                            </w:div>
                                            <w:div w:id="378286761">
                                              <w:marLeft w:val="0"/>
                                              <w:marRight w:val="0"/>
                                              <w:marTop w:val="0"/>
                                              <w:marBottom w:val="0"/>
                                              <w:divBdr>
                                                <w:top w:val="none" w:sz="0" w:space="0" w:color="auto"/>
                                                <w:left w:val="none" w:sz="0" w:space="0" w:color="auto"/>
                                                <w:bottom w:val="none" w:sz="0" w:space="0" w:color="auto"/>
                                                <w:right w:val="none" w:sz="0" w:space="0" w:color="auto"/>
                                              </w:divBdr>
                                            </w:div>
                                            <w:div w:id="408890162">
                                              <w:marLeft w:val="0"/>
                                              <w:marRight w:val="0"/>
                                              <w:marTop w:val="0"/>
                                              <w:marBottom w:val="0"/>
                                              <w:divBdr>
                                                <w:top w:val="none" w:sz="0" w:space="0" w:color="auto"/>
                                                <w:left w:val="none" w:sz="0" w:space="0" w:color="auto"/>
                                                <w:bottom w:val="none" w:sz="0" w:space="0" w:color="auto"/>
                                                <w:right w:val="none" w:sz="0" w:space="0" w:color="auto"/>
                                              </w:divBdr>
                                            </w:div>
                                            <w:div w:id="417988761">
                                              <w:marLeft w:val="0"/>
                                              <w:marRight w:val="0"/>
                                              <w:marTop w:val="0"/>
                                              <w:marBottom w:val="0"/>
                                              <w:divBdr>
                                                <w:top w:val="none" w:sz="0" w:space="0" w:color="auto"/>
                                                <w:left w:val="none" w:sz="0" w:space="0" w:color="auto"/>
                                                <w:bottom w:val="none" w:sz="0" w:space="0" w:color="auto"/>
                                                <w:right w:val="none" w:sz="0" w:space="0" w:color="auto"/>
                                              </w:divBdr>
                                              <w:divsChild>
                                                <w:div w:id="62411660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65514844">
                                              <w:marLeft w:val="0"/>
                                              <w:marRight w:val="0"/>
                                              <w:marTop w:val="0"/>
                                              <w:marBottom w:val="0"/>
                                              <w:divBdr>
                                                <w:top w:val="none" w:sz="0" w:space="0" w:color="auto"/>
                                                <w:left w:val="none" w:sz="0" w:space="0" w:color="auto"/>
                                                <w:bottom w:val="none" w:sz="0" w:space="0" w:color="auto"/>
                                                <w:right w:val="none" w:sz="0" w:space="0" w:color="auto"/>
                                              </w:divBdr>
                                            </w:div>
                                            <w:div w:id="538476296">
                                              <w:marLeft w:val="0"/>
                                              <w:marRight w:val="0"/>
                                              <w:marTop w:val="0"/>
                                              <w:marBottom w:val="0"/>
                                              <w:divBdr>
                                                <w:top w:val="none" w:sz="0" w:space="0" w:color="auto"/>
                                                <w:left w:val="none" w:sz="0" w:space="0" w:color="auto"/>
                                                <w:bottom w:val="none" w:sz="0" w:space="0" w:color="auto"/>
                                                <w:right w:val="none" w:sz="0" w:space="0" w:color="auto"/>
                                              </w:divBdr>
                                              <w:divsChild>
                                                <w:div w:id="89184257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746342895">
                                              <w:marLeft w:val="0"/>
                                              <w:marRight w:val="0"/>
                                              <w:marTop w:val="0"/>
                                              <w:marBottom w:val="0"/>
                                              <w:divBdr>
                                                <w:top w:val="none" w:sz="0" w:space="0" w:color="auto"/>
                                                <w:left w:val="none" w:sz="0" w:space="0" w:color="auto"/>
                                                <w:bottom w:val="none" w:sz="0" w:space="0" w:color="auto"/>
                                                <w:right w:val="none" w:sz="0" w:space="0" w:color="auto"/>
                                              </w:divBdr>
                                            </w:div>
                                            <w:div w:id="801650988">
                                              <w:marLeft w:val="0"/>
                                              <w:marRight w:val="0"/>
                                              <w:marTop w:val="0"/>
                                              <w:marBottom w:val="0"/>
                                              <w:divBdr>
                                                <w:top w:val="none" w:sz="0" w:space="0" w:color="auto"/>
                                                <w:left w:val="none" w:sz="0" w:space="0" w:color="auto"/>
                                                <w:bottom w:val="none" w:sz="0" w:space="0" w:color="auto"/>
                                                <w:right w:val="none" w:sz="0" w:space="0" w:color="auto"/>
                                              </w:divBdr>
                                            </w:div>
                                            <w:div w:id="808133070">
                                              <w:marLeft w:val="0"/>
                                              <w:marRight w:val="0"/>
                                              <w:marTop w:val="0"/>
                                              <w:marBottom w:val="0"/>
                                              <w:divBdr>
                                                <w:top w:val="none" w:sz="0" w:space="0" w:color="auto"/>
                                                <w:left w:val="none" w:sz="0" w:space="0" w:color="auto"/>
                                                <w:bottom w:val="none" w:sz="0" w:space="0" w:color="auto"/>
                                                <w:right w:val="none" w:sz="0" w:space="0" w:color="auto"/>
                                              </w:divBdr>
                                            </w:div>
                                            <w:div w:id="1077676744">
                                              <w:marLeft w:val="0"/>
                                              <w:marRight w:val="0"/>
                                              <w:marTop w:val="0"/>
                                              <w:marBottom w:val="0"/>
                                              <w:divBdr>
                                                <w:top w:val="none" w:sz="0" w:space="0" w:color="auto"/>
                                                <w:left w:val="none" w:sz="0" w:space="0" w:color="auto"/>
                                                <w:bottom w:val="none" w:sz="0" w:space="0" w:color="auto"/>
                                                <w:right w:val="none" w:sz="0" w:space="0" w:color="auto"/>
                                              </w:divBdr>
                                              <w:divsChild>
                                                <w:div w:id="23674799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20798882">
                                              <w:marLeft w:val="0"/>
                                              <w:marRight w:val="0"/>
                                              <w:marTop w:val="0"/>
                                              <w:marBottom w:val="0"/>
                                              <w:divBdr>
                                                <w:top w:val="none" w:sz="0" w:space="0" w:color="auto"/>
                                                <w:left w:val="none" w:sz="0" w:space="0" w:color="auto"/>
                                                <w:bottom w:val="none" w:sz="0" w:space="0" w:color="auto"/>
                                                <w:right w:val="none" w:sz="0" w:space="0" w:color="auto"/>
                                              </w:divBdr>
                                              <w:divsChild>
                                                <w:div w:id="2052807208">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44077762">
                                              <w:marLeft w:val="0"/>
                                              <w:marRight w:val="0"/>
                                              <w:marTop w:val="0"/>
                                              <w:marBottom w:val="0"/>
                                              <w:divBdr>
                                                <w:top w:val="none" w:sz="0" w:space="0" w:color="auto"/>
                                                <w:left w:val="none" w:sz="0" w:space="0" w:color="auto"/>
                                                <w:bottom w:val="none" w:sz="0" w:space="0" w:color="auto"/>
                                                <w:right w:val="none" w:sz="0" w:space="0" w:color="auto"/>
                                              </w:divBdr>
                                            </w:div>
                                            <w:div w:id="1213465840">
                                              <w:marLeft w:val="0"/>
                                              <w:marRight w:val="0"/>
                                              <w:marTop w:val="0"/>
                                              <w:marBottom w:val="0"/>
                                              <w:divBdr>
                                                <w:top w:val="none" w:sz="0" w:space="0" w:color="auto"/>
                                                <w:left w:val="none" w:sz="0" w:space="0" w:color="auto"/>
                                                <w:bottom w:val="none" w:sz="0" w:space="0" w:color="auto"/>
                                                <w:right w:val="none" w:sz="0" w:space="0" w:color="auto"/>
                                              </w:divBdr>
                                            </w:div>
                                            <w:div w:id="1234008710">
                                              <w:marLeft w:val="0"/>
                                              <w:marRight w:val="0"/>
                                              <w:marTop w:val="0"/>
                                              <w:marBottom w:val="0"/>
                                              <w:divBdr>
                                                <w:top w:val="none" w:sz="0" w:space="0" w:color="auto"/>
                                                <w:left w:val="none" w:sz="0" w:space="0" w:color="auto"/>
                                                <w:bottom w:val="none" w:sz="0" w:space="0" w:color="auto"/>
                                                <w:right w:val="none" w:sz="0" w:space="0" w:color="auto"/>
                                              </w:divBdr>
                                            </w:div>
                                            <w:div w:id="1258251919">
                                              <w:marLeft w:val="0"/>
                                              <w:marRight w:val="0"/>
                                              <w:marTop w:val="0"/>
                                              <w:marBottom w:val="0"/>
                                              <w:divBdr>
                                                <w:top w:val="none" w:sz="0" w:space="0" w:color="auto"/>
                                                <w:left w:val="none" w:sz="0" w:space="0" w:color="auto"/>
                                                <w:bottom w:val="none" w:sz="0" w:space="0" w:color="auto"/>
                                                <w:right w:val="none" w:sz="0" w:space="0" w:color="auto"/>
                                              </w:divBdr>
                                              <w:divsChild>
                                                <w:div w:id="11055929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51557018">
                                              <w:marLeft w:val="0"/>
                                              <w:marRight w:val="0"/>
                                              <w:marTop w:val="0"/>
                                              <w:marBottom w:val="0"/>
                                              <w:divBdr>
                                                <w:top w:val="none" w:sz="0" w:space="0" w:color="auto"/>
                                                <w:left w:val="none" w:sz="0" w:space="0" w:color="auto"/>
                                                <w:bottom w:val="none" w:sz="0" w:space="0" w:color="auto"/>
                                                <w:right w:val="none" w:sz="0" w:space="0" w:color="auto"/>
                                              </w:divBdr>
                                              <w:divsChild>
                                                <w:div w:id="54513953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97648941">
                                              <w:marLeft w:val="0"/>
                                              <w:marRight w:val="0"/>
                                              <w:marTop w:val="0"/>
                                              <w:marBottom w:val="0"/>
                                              <w:divBdr>
                                                <w:top w:val="none" w:sz="0" w:space="0" w:color="auto"/>
                                                <w:left w:val="none" w:sz="0" w:space="0" w:color="auto"/>
                                                <w:bottom w:val="none" w:sz="0" w:space="0" w:color="auto"/>
                                                <w:right w:val="none" w:sz="0" w:space="0" w:color="auto"/>
                                              </w:divBdr>
                                              <w:divsChild>
                                                <w:div w:id="157936210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51660189">
                                              <w:marLeft w:val="0"/>
                                              <w:marRight w:val="0"/>
                                              <w:marTop w:val="0"/>
                                              <w:marBottom w:val="0"/>
                                              <w:divBdr>
                                                <w:top w:val="none" w:sz="0" w:space="0" w:color="auto"/>
                                                <w:left w:val="none" w:sz="0" w:space="0" w:color="auto"/>
                                                <w:bottom w:val="none" w:sz="0" w:space="0" w:color="auto"/>
                                                <w:right w:val="none" w:sz="0" w:space="0" w:color="auto"/>
                                              </w:divBdr>
                                              <w:divsChild>
                                                <w:div w:id="163710437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931422744">
                                              <w:marLeft w:val="0"/>
                                              <w:marRight w:val="0"/>
                                              <w:marTop w:val="0"/>
                                              <w:marBottom w:val="0"/>
                                              <w:divBdr>
                                                <w:top w:val="none" w:sz="0" w:space="0" w:color="auto"/>
                                                <w:left w:val="none" w:sz="0" w:space="0" w:color="auto"/>
                                                <w:bottom w:val="none" w:sz="0" w:space="0" w:color="auto"/>
                                                <w:right w:val="none" w:sz="0" w:space="0" w:color="auto"/>
                                              </w:divBdr>
                                            </w:div>
                                            <w:div w:id="1997295833">
                                              <w:marLeft w:val="0"/>
                                              <w:marRight w:val="0"/>
                                              <w:marTop w:val="0"/>
                                              <w:marBottom w:val="0"/>
                                              <w:divBdr>
                                                <w:top w:val="none" w:sz="0" w:space="0" w:color="auto"/>
                                                <w:left w:val="none" w:sz="0" w:space="0" w:color="auto"/>
                                                <w:bottom w:val="none" w:sz="0" w:space="0" w:color="auto"/>
                                                <w:right w:val="none" w:sz="0" w:space="0" w:color="auto"/>
                                              </w:divBdr>
                                              <w:divsChild>
                                                <w:div w:id="152209177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03006754">
                                              <w:marLeft w:val="0"/>
                                              <w:marRight w:val="0"/>
                                              <w:marTop w:val="0"/>
                                              <w:marBottom w:val="0"/>
                                              <w:divBdr>
                                                <w:top w:val="none" w:sz="0" w:space="0" w:color="auto"/>
                                                <w:left w:val="none" w:sz="0" w:space="0" w:color="auto"/>
                                                <w:bottom w:val="none" w:sz="0" w:space="0" w:color="auto"/>
                                                <w:right w:val="none" w:sz="0" w:space="0" w:color="auto"/>
                                              </w:divBdr>
                                              <w:divsChild>
                                                <w:div w:id="134462529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96659195">
                                              <w:marLeft w:val="0"/>
                                              <w:marRight w:val="0"/>
                                              <w:marTop w:val="0"/>
                                              <w:marBottom w:val="0"/>
                                              <w:divBdr>
                                                <w:top w:val="none" w:sz="0" w:space="0" w:color="auto"/>
                                                <w:left w:val="none" w:sz="0" w:space="0" w:color="auto"/>
                                                <w:bottom w:val="none" w:sz="0" w:space="0" w:color="auto"/>
                                                <w:right w:val="none" w:sz="0" w:space="0" w:color="auto"/>
                                              </w:divBdr>
                                              <w:divsChild>
                                                <w:div w:id="210850203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sChild>
                                        </w:div>
                                      </w:divsChild>
                                    </w:div>
                                  </w:divsChild>
                                </w:div>
                              </w:divsChild>
                            </w:div>
                          </w:divsChild>
                        </w:div>
                      </w:divsChild>
                    </w:div>
                  </w:divsChild>
                </w:div>
              </w:divsChild>
            </w:div>
          </w:divsChild>
        </w:div>
      </w:divsChild>
    </w:div>
    <w:div w:id="2082367047">
      <w:bodyDiv w:val="1"/>
      <w:marLeft w:val="0"/>
      <w:marRight w:val="0"/>
      <w:marTop w:val="0"/>
      <w:marBottom w:val="0"/>
      <w:divBdr>
        <w:top w:val="none" w:sz="0" w:space="0" w:color="auto"/>
        <w:left w:val="none" w:sz="0" w:space="0" w:color="auto"/>
        <w:bottom w:val="none" w:sz="0" w:space="0" w:color="auto"/>
        <w:right w:val="none" w:sz="0" w:space="0" w:color="auto"/>
      </w:divBdr>
    </w:div>
    <w:div w:id="2084718473">
      <w:bodyDiv w:val="1"/>
      <w:marLeft w:val="0"/>
      <w:marRight w:val="0"/>
      <w:marTop w:val="0"/>
      <w:marBottom w:val="0"/>
      <w:divBdr>
        <w:top w:val="none" w:sz="0" w:space="0" w:color="auto"/>
        <w:left w:val="none" w:sz="0" w:space="0" w:color="auto"/>
        <w:bottom w:val="none" w:sz="0" w:space="0" w:color="auto"/>
        <w:right w:val="none" w:sz="0" w:space="0" w:color="auto"/>
      </w:divBdr>
    </w:div>
    <w:div w:id="2092969884">
      <w:bodyDiv w:val="1"/>
      <w:marLeft w:val="0"/>
      <w:marRight w:val="0"/>
      <w:marTop w:val="0"/>
      <w:marBottom w:val="0"/>
      <w:divBdr>
        <w:top w:val="none" w:sz="0" w:space="0" w:color="auto"/>
        <w:left w:val="none" w:sz="0" w:space="0" w:color="auto"/>
        <w:bottom w:val="none" w:sz="0" w:space="0" w:color="auto"/>
        <w:right w:val="none" w:sz="0" w:space="0" w:color="auto"/>
      </w:divBdr>
    </w:div>
    <w:div w:id="2095544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jpe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www.assainissement-non-collectif.developpement-durable.gouv.fr/dispositifs-de-traitement-agrees-a185.htm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2" Type="http://schemas.openxmlformats.org/officeDocument/2006/relationships/image" Target="media/image11.jpg"/><Relationship Id="rId1" Type="http://schemas.openxmlformats.org/officeDocument/2006/relationships/image" Target="media/image10.jpeg"/></Relationships>
</file>

<file path=word/_rels/footer4.xml.rels><?xml version="1.0" encoding="UTF-8" standalone="yes"?>
<Relationships xmlns="http://schemas.openxmlformats.org/package/2006/relationships"><Relationship Id="rId2" Type="http://schemas.openxmlformats.org/officeDocument/2006/relationships/image" Target="media/image11.jpg"/><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_rels/header4.xml.rels><?xml version="1.0" encoding="UTF-8" standalone="yes"?>
<Relationships xmlns="http://schemas.openxmlformats.org/package/2006/relationships"><Relationship Id="rId1" Type="http://schemas.openxmlformats.org/officeDocument/2006/relationships/image" Target="media/image9.jpeg"/></Relationships>
</file>

<file path=word/_rels/header5.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B046ED-BF5E-4A6F-8F17-416DAE6E1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19</Pages>
  <Words>4239</Words>
  <Characters>23315</Characters>
  <Application>Microsoft Office Word</Application>
  <DocSecurity>0</DocSecurity>
  <Lines>194</Lines>
  <Paragraphs>54</Paragraphs>
  <ScaleCrop>false</ScaleCrop>
  <HeadingPairs>
    <vt:vector size="2" baseType="variant">
      <vt:variant>
        <vt:lpstr>Titre</vt:lpstr>
      </vt:variant>
      <vt:variant>
        <vt:i4>1</vt:i4>
      </vt:variant>
    </vt:vector>
  </HeadingPairs>
  <TitlesOfParts>
    <vt:vector size="1" baseType="lpstr">
      <vt:lpstr/>
    </vt:vector>
  </TitlesOfParts>
  <Company>IRH</Company>
  <LinksUpToDate>false</LinksUpToDate>
  <CharactersWithSpaces>27500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Marie-Lynn PETITGAND</dc:creator>
  <cp:lastModifiedBy>IRH</cp:lastModifiedBy>
  <cp:revision>9</cp:revision>
  <cp:lastPrinted>2018-04-11T14:28:00Z</cp:lastPrinted>
  <dcterms:created xsi:type="dcterms:W3CDTF">2018-04-10T12:19:00Z</dcterms:created>
  <dcterms:modified xsi:type="dcterms:W3CDTF">2018-04-11T14:28:00Z</dcterms:modified>
</cp:coreProperties>
</file>